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B9" w:rsidRDefault="00D259B9" w:rsidP="00D259B9">
      <w:pPr>
        <w:autoSpaceDE w:val="0"/>
        <w:autoSpaceDN w:val="0"/>
        <w:adjustRightInd w:val="0"/>
        <w:outlineLvl w:val="0"/>
        <w:rPr>
          <w:sz w:val="28"/>
        </w:rPr>
      </w:pPr>
    </w:p>
    <w:p w:rsidR="00D259B9" w:rsidRPr="00D259B9" w:rsidRDefault="00D259B9" w:rsidP="00D259B9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>УТВЕРЖДЕНО</w:t>
      </w:r>
    </w:p>
    <w:p w:rsidR="00D259B9" w:rsidRPr="00D259B9" w:rsidRDefault="00D259B9" w:rsidP="00D259B9">
      <w:pPr>
        <w:autoSpaceDE w:val="0"/>
        <w:autoSpaceDN w:val="0"/>
        <w:adjustRightInd w:val="0"/>
        <w:spacing w:line="240" w:lineRule="auto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D259B9" w:rsidRPr="00D259B9" w:rsidRDefault="00D259B9" w:rsidP="00D259B9">
      <w:pPr>
        <w:autoSpaceDE w:val="0"/>
        <w:autoSpaceDN w:val="0"/>
        <w:adjustRightInd w:val="0"/>
        <w:spacing w:line="240" w:lineRule="auto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>администрации Коткозерского сельского поселения от 19.01.2021г. №1</w:t>
      </w:r>
    </w:p>
    <w:p w:rsidR="00D259B9" w:rsidRPr="00D259B9" w:rsidRDefault="00D259B9" w:rsidP="00D259B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259B9" w:rsidRPr="00D259B9" w:rsidRDefault="00D259B9" w:rsidP="00D25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о реализации проекта «Народный бюджет» </w:t>
      </w:r>
    </w:p>
    <w:p w:rsidR="00D259B9" w:rsidRPr="00D259B9" w:rsidRDefault="00D259B9" w:rsidP="00D25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в МО «Коткозерское сельское поселение» 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259B9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реализации проекта «Народный бюджет» в МО «Коткозерское сельское поселение»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1.2. Под проектом «Народный бюджет» (далее – проект) понимается комплекс мероприятий, направленных на определение и реализацию социально значимых проектов на территории МО «Коткозерское сельское поселение» с привлечением граждан и организаций к деятельности органов местного самоуправления в решении вопросов местного значения.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1.3.</w:t>
      </w:r>
      <w:r w:rsidRPr="00D259B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259B9">
        <w:rPr>
          <w:rFonts w:ascii="Times New Roman" w:hAnsi="Times New Roman" w:cs="Times New Roman"/>
          <w:sz w:val="28"/>
          <w:szCs w:val="28"/>
        </w:rPr>
        <w:t>Целью проекта является обеспечение участия населения МО «Коткозерское сельское поселение» в решении вопросов местного значения,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1.4.</w:t>
      </w:r>
      <w:r w:rsidRPr="00D259B9">
        <w:rPr>
          <w:rFonts w:ascii="Times New Roman" w:hAnsi="Times New Roman" w:cs="Times New Roman"/>
          <w:sz w:val="28"/>
          <w:szCs w:val="28"/>
        </w:rPr>
        <w:tab/>
        <w:t>Задачи проекта: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1) вовлечение жителей в решение вопросов местного значения;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2) повышение эффективности бюджетных расходов за счет вовлечения жителей в процессы принятия решений на местном уровне;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3) повышение открытости деятельности органов местного самоуправления.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1.5.</w:t>
      </w:r>
      <w:r w:rsidRPr="00D259B9">
        <w:rPr>
          <w:rFonts w:ascii="Times New Roman" w:hAnsi="Times New Roman" w:cs="Times New Roman"/>
          <w:sz w:val="28"/>
          <w:szCs w:val="28"/>
        </w:rPr>
        <w:tab/>
        <w:t>В целях настоящего Положения используются следующие понятия: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инициативная группа - жители, проживающие на территории МО «Коткозерское сельское поселение», не являющиеся депутатами </w:t>
      </w:r>
      <w:r w:rsidRPr="00D259B9">
        <w:rPr>
          <w:rFonts w:ascii="Times New Roman" w:hAnsi="Times New Roman" w:cs="Times New Roman"/>
          <w:sz w:val="28"/>
          <w:szCs w:val="28"/>
        </w:rPr>
        <w:lastRenderedPageBreak/>
        <w:t>представительного органа местного самоуправления, муниципальными служащими и иными работниками органов местного самоуправления, в количестве не менее 9 человек, сформированные в списки, оформленные согласно приложению № 1 к настоящему Положению, которые подлежат передаче в экспертную комиссию;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модератор проекта (далее – модератор) – физическое лицо и/или представитель органа местного самоуправления, осуществляющий организацию и проведение проекта;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общественная экспертная комиссия (далее – экспертная комиссия) 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 xml:space="preserve">редставители органов исполнительной власти Республики Карелия, законодательной власти Республики Карелия, органов местного самоуправления, общественных организаций и движений, иные лица, 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9B9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 xml:space="preserve"> рассмотрение и оценку инициативных предложений (по согласованию);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инициативное предложение – предложение по распределению средств на решение вопросов местного значения в рамках проекта, выдвинутое инициативной группой.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1.6. Прое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кт  вкл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>ючает в себя несколько этапов: информирование жителей о проекте, сбор инициативных предложений, отбор инициативных предложений, реализацию инициативного предложения, завершение реализации проекта.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2. Организаторы проекта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2.1. Организатором проекта является администрация Коткозерского сельского поселения.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2.2.</w:t>
      </w:r>
      <w:r w:rsidRPr="00D259B9">
        <w:rPr>
          <w:rFonts w:ascii="Times New Roman" w:hAnsi="Times New Roman" w:cs="Times New Roman"/>
          <w:sz w:val="28"/>
          <w:szCs w:val="28"/>
        </w:rPr>
        <w:tab/>
        <w:t>Организатор проекта предоставляет помещение и осуществляет материально-техническое обеспечение проекта.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3. Информирование жителей о проекте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3.1. Информирование жителей осуществляется организатором проекта не менее чем за 20 календарных дней до срока окончания приема заявок.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3.2.</w:t>
      </w:r>
      <w:r w:rsidRPr="00D259B9">
        <w:rPr>
          <w:rFonts w:ascii="Times New Roman" w:hAnsi="Times New Roman" w:cs="Times New Roman"/>
          <w:sz w:val="28"/>
          <w:szCs w:val="28"/>
        </w:rPr>
        <w:tab/>
        <w:t>Информирование осуществляется через средства массовой информации, официальный сайт МО «Коткозерское сельское поселение» в информационно-телекоммуникационной сети «Интернет», социальные сети, а также распространение объявлений и прочие способы информирования жителей о проекте.</w:t>
      </w:r>
    </w:p>
    <w:p w:rsidR="00D259B9" w:rsidRPr="00D259B9" w:rsidRDefault="00D259B9" w:rsidP="00D259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Информация о проекте должна содержать сведения о цели и задачах проекта, указанных в пунктах 1.3 и 1.4 настоящего Положения, в доступной для граждан форме, информацию об объеме планируемых к распределению бюджетных средств и контактные данные организатора проекта, с указанием сроков приема заявок на участие в проекте, почтового адреса, номера факса и адреса электронной почты, на которые можно направить заявку.</w:t>
      </w:r>
      <w:proofErr w:type="gramEnd"/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4. Отбор участников проекта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4.1. Инициативные группы представляют свои инициативные предложения, оформленные согласно приложению № 2 к настоящему Положению, в администрацию Коткозерского сельского поселения.</w:t>
      </w:r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4.2. Инициативные предложения направляются в срок до 20 февраля по форме согласно приложению № 2 к Положению, одним из следующих способов:</w:t>
      </w:r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по адресу: 186012, Олонецкий район, д.Коткозеро, ул. Олонецкая, д.10</w:t>
      </w:r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по </w:t>
      </w:r>
      <w:r w:rsidRPr="00D259B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259B9">
        <w:rPr>
          <w:rFonts w:ascii="Times New Roman" w:hAnsi="Times New Roman" w:cs="Times New Roman"/>
          <w:sz w:val="28"/>
          <w:szCs w:val="28"/>
        </w:rPr>
        <w:t>-</w:t>
      </w:r>
      <w:r w:rsidRPr="00D259B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259B9">
        <w:rPr>
          <w:rFonts w:ascii="Times New Roman" w:hAnsi="Times New Roman" w:cs="Times New Roman"/>
          <w:sz w:val="28"/>
          <w:szCs w:val="28"/>
        </w:rPr>
        <w:t xml:space="preserve">: </w:t>
      </w:r>
      <w:r w:rsidRPr="00D259B9">
        <w:rPr>
          <w:rFonts w:ascii="Times New Roman" w:hAnsi="Times New Roman" w:cs="Times New Roman"/>
          <w:sz w:val="28"/>
          <w:szCs w:val="28"/>
          <w:lang w:val="en-US"/>
        </w:rPr>
        <w:t>kotkozeropos</w:t>
      </w:r>
      <w:r w:rsidRPr="00D259B9">
        <w:rPr>
          <w:rFonts w:ascii="Times New Roman" w:hAnsi="Times New Roman" w:cs="Times New Roman"/>
          <w:sz w:val="28"/>
          <w:szCs w:val="28"/>
        </w:rPr>
        <w:t>@</w:t>
      </w:r>
      <w:r w:rsidRPr="00D259B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259B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59B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59B9">
        <w:rPr>
          <w:rFonts w:ascii="Times New Roman" w:hAnsi="Times New Roman" w:cs="Times New Roman"/>
          <w:sz w:val="28"/>
          <w:szCs w:val="28"/>
        </w:rPr>
        <w:t>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4.3. Экспертная комиссия в срок до 15 марта обеспечивает рассмотрение поступивших инициативных предложений и направляет в письменном виде в Администрацию экспертное положительное или отрицательное заключение. Заседание экспертной комиссии может проводиться дистанционно: в онлайн режиме или заочно.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Отрицательное экспертное заключение на инициативное предложение выносится при наличии одного из следующих оснований: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мероприятия, предусмотренные инициативным предложением, не относятся к полномочиям органов местного самоуправления, установленным законодательством Российской Федерации;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мероприятия, предусмотренные инициативным предложением, дублируют мероприятия, финансовое обеспечение которых предусмотрено в местном бюджете на соответствующий финансовый год; 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объект, подлежащий ремонту или реконструкции в рамках инициативного предложения, не находится в собственности муниципального образования;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9B9">
        <w:rPr>
          <w:rFonts w:ascii="Times New Roman" w:hAnsi="Times New Roman" w:cs="Times New Roman"/>
          <w:sz w:val="28"/>
          <w:szCs w:val="28"/>
        </w:rPr>
        <w:t>выгодополучателями</w:t>
      </w:r>
      <w:proofErr w:type="spellEnd"/>
      <w:r w:rsidRPr="00D259B9">
        <w:rPr>
          <w:rFonts w:ascii="Times New Roman" w:hAnsi="Times New Roman" w:cs="Times New Roman"/>
          <w:sz w:val="28"/>
          <w:szCs w:val="28"/>
        </w:rPr>
        <w:t xml:space="preserve"> инициативного предложения (группа населения, которая будет пользоваться результатами) не являются физические лица - жители МО «Коткозерское сельское поселение».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реализация инициативного предложения окажет отрицательное воздействие на состояние окружающей среды;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срок реализации инициативного предложения выходит за рамки соответствующего финансового года.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Инициативные предложения, в отношении которых вынесено отрицательное экспертное заключение, не подлежат дальнейшему </w:t>
      </w:r>
      <w:r w:rsidRPr="00D259B9">
        <w:rPr>
          <w:rFonts w:ascii="Times New Roman" w:hAnsi="Times New Roman" w:cs="Times New Roman"/>
          <w:sz w:val="28"/>
          <w:szCs w:val="28"/>
        </w:rPr>
        <w:lastRenderedPageBreak/>
        <w:t>рассмотрению.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Члены инициативных групп имеют право в случае отрицательного экспертного заключения инициативных предложений на письменные разъяснения причин отклонения и на личную встречу с членами экспертной комиссии.</w:t>
      </w:r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5. Отбор инициативных предложений</w:t>
      </w:r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5.1. Отбор инициативных предложений осуществляется путем проведения голосования или онлай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 xml:space="preserve"> голосования среди жителей МО «Коткозерское сельское поселение» присутствующих на общем собрании жителей не позднее 01 апреля. </w:t>
      </w:r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Информация о дате, времени, месте проведения голосования, перечне инициативных предложений, представленных на голосование, размещается организатором проекта в средствах массовой информации, на официальном сайте МО «Коткозерское сельское поселение» в информационно-телекоммуникационной сети «Интернет», социальных сетях, а также распространяются объявления и прочие способы информирования жителей о проекте не менее чем за десять дней до дня его проведения.</w:t>
      </w:r>
      <w:proofErr w:type="gramEnd"/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5.3. Организатором проекта до начала проведения очного голосования обеспечивается регистрация участников голосования и выдача листов для голосования с перечисленными внесенными на рассмотрение инициативными предложениями по форме согласно приложению № 3 к настоящему Положению.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5.4. Члены инициативных групп презентуют свои инициативные предложения, получившие положительные экспертные заключения, путем размещения их в информационно-телекоммуникационной сети «Интернет», социальных сетях, а также могут распространять афиши, информационные сообщения и иные способы информирования жителей о проекте.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5.5. После презентации проектов проводится голосование за проекты. При очном голосовании  в помещении, оборудованном урной для голосования, путем опускания бюллетеня в урну.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В листе для голосования проставляются любые знаки в колонке «голос за инициативное предложение» напротив инициативного предложения, в пользу которого сделан выбор, не более чем по одному инициативному предложению. Информация о правилах проведения </w:t>
      </w:r>
      <w:proofErr w:type="spellStart"/>
      <w:r w:rsidRPr="00D259B9">
        <w:rPr>
          <w:rFonts w:ascii="Times New Roman" w:hAnsi="Times New Roman" w:cs="Times New Roman"/>
          <w:sz w:val="28"/>
          <w:szCs w:val="28"/>
        </w:rPr>
        <w:t>онлайн-голосования</w:t>
      </w:r>
      <w:proofErr w:type="spellEnd"/>
      <w:r w:rsidRPr="00D259B9">
        <w:rPr>
          <w:rFonts w:ascii="Times New Roman" w:hAnsi="Times New Roman" w:cs="Times New Roman"/>
          <w:sz w:val="28"/>
          <w:szCs w:val="28"/>
        </w:rPr>
        <w:t xml:space="preserve"> размещается дополнительно на сайте МО «Коткозерское сельское поселение» в информационно-телекоммуникационной сети «Интернет», социальных сетях.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5.6. В голосовании могут принимать участие граждане Российской Федерации, достигшие 16-летнего возраста, зарегистрированные на </w:t>
      </w:r>
      <w:r w:rsidRPr="00D259B9">
        <w:rPr>
          <w:rFonts w:ascii="Times New Roman" w:hAnsi="Times New Roman" w:cs="Times New Roman"/>
          <w:sz w:val="28"/>
          <w:szCs w:val="28"/>
        </w:rPr>
        <w:lastRenderedPageBreak/>
        <w:t>территории МО «Коткозерское сельское поселение».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5.7. При очном голосовании представители экспертной комиссии вскрывают урну для голосования в присутствии представителей инициативных групп жителей и представителей средств массовой информации.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5.8. Подсчет голосов по выбору инициативных предложений производится членами экспертной комиссии открыто и гласно.</w:t>
      </w:r>
    </w:p>
    <w:p w:rsidR="00D259B9" w:rsidRPr="00D259B9" w:rsidRDefault="00D259B9" w:rsidP="00D259B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5.9. Инициативные предложения, набравшие наибольшее количество баллов, признаются победителями и направляются модератором в администрацию Коткозерского сельского поселения</w:t>
      </w:r>
      <w:r w:rsidRPr="00D259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59B9">
        <w:rPr>
          <w:rFonts w:ascii="Times New Roman" w:hAnsi="Times New Roman" w:cs="Times New Roman"/>
          <w:sz w:val="28"/>
          <w:szCs w:val="28"/>
        </w:rPr>
        <w:t xml:space="preserve">для проработки включения их финансирования в бюджет МО «Коткозерское сельское поселение» </w:t>
      </w:r>
      <w:r w:rsidRPr="00D259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59B9">
        <w:rPr>
          <w:rFonts w:ascii="Times New Roman" w:hAnsi="Times New Roman" w:cs="Times New Roman"/>
          <w:sz w:val="28"/>
          <w:szCs w:val="28"/>
        </w:rPr>
        <w:t xml:space="preserve">на текущий финансовый год не позднее  15 апреля. 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При равенстве количества голосов, отданных за два или несколько инициативных предложений, приоритет отдается тому, которое представлено в администрацию МО «Коткозерское сельское поселение» раньше</w:t>
      </w:r>
      <w:r w:rsidRPr="00D259B9">
        <w:rPr>
          <w:rFonts w:ascii="Times New Roman" w:hAnsi="Times New Roman" w:cs="Times New Roman"/>
          <w:b/>
          <w:sz w:val="28"/>
          <w:szCs w:val="28"/>
        </w:rPr>
        <w:t>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5.10. Сведения об итогах голосования, фотоотчеты размещаются на официальном сайте администрации Коткозерского сельского поселения</w:t>
      </w:r>
      <w:r w:rsidRPr="00D259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59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а также местных и республиканских средствах массовой информации.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6. Права и обязанности членов инициативных групп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6.1. Члены инициативных групп имеют право 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>: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выдвижение инициативных предложений;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самостоятельное проведение агитации в поддержку своих инициативных предложений. Агитационный период начинается со дня опубликования решения о назначении голосования;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получение консультации соответствующих специалистов местной администрации, направление в местную администрацию предложения по реализации инициативного предложения, а также осуществление 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 xml:space="preserve"> реализацией инициативного предложения. </w:t>
      </w:r>
    </w:p>
    <w:p w:rsidR="00D259B9" w:rsidRPr="00D259B9" w:rsidRDefault="00D259B9" w:rsidP="00D259B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7. Модератор проекта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7.1. Модератор, определяемый организатором проекта, не является членом инициативных групп и имеет следующие обязанности: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организация и проведение общего собрания жителей по вопросу </w:t>
      </w:r>
      <w:r w:rsidRPr="00D259B9">
        <w:rPr>
          <w:rFonts w:ascii="Times New Roman" w:hAnsi="Times New Roman" w:cs="Times New Roman"/>
          <w:sz w:val="28"/>
          <w:szCs w:val="28"/>
        </w:rPr>
        <w:lastRenderedPageBreak/>
        <w:t>голосования за проект;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информационное освещение реализации проекта в информационно-телекоммуникационной сети «Интернет»;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доведение информации до членов инициативных групп об изменениях, связанных с датой и временем проведения заседаний;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организация взаимодействия членов инициативных групп и представителей администрации Коткозерского сельского поселения.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7.2. Модератор не участвует в обсуждении инициативных предложений и не имеет права голоса на итоговом голосовании.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8. Экспертная комиссия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8.1. Состав экспертной комиссии утверждается организатором проекта в целях обеспечения общественного обсуждения и оценки инициативных предложений.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8.2. В состав экспертной комиссии включаются по согласованию представители органов исполнительной власти Республики Карелия (в том числе куратор района),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8.3. Члены экспертной комиссии вправе привлекать представителей различных структурных подразделений Администрации для определения возможности реализации инициативных предложений и выработки предложений по их совершенствованию.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8.4. Результатом работы экспертной комиссии является подготовка и направление в Администрацию экспертного положительного или отрицательного заключения по каждому из инициативных предложений.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9. Реализация инициативного предложения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9.1.</w:t>
      </w:r>
      <w:r w:rsidRPr="00D259B9">
        <w:rPr>
          <w:rFonts w:ascii="Times New Roman" w:hAnsi="Times New Roman" w:cs="Times New Roman"/>
          <w:sz w:val="28"/>
          <w:szCs w:val="28"/>
        </w:rPr>
        <w:tab/>
        <w:t>В целях реализации инициативных предложений, прошедших отбор, создается рабочая группа, состав которой утверждается муниципальным правовым актом администрации Коткозерского сельского поселения.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В состав рабочей группы входят специалисты местной администрации, члены инициативных групп, инициативные предложения которых прошли отбор.</w:t>
      </w:r>
    </w:p>
    <w:p w:rsidR="00D259B9" w:rsidRPr="00D259B9" w:rsidRDefault="00D259B9" w:rsidP="00D259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9.2.</w:t>
      </w:r>
      <w:r w:rsidRPr="00D259B9">
        <w:rPr>
          <w:rFonts w:ascii="Times New Roman" w:hAnsi="Times New Roman" w:cs="Times New Roman"/>
          <w:sz w:val="28"/>
          <w:szCs w:val="28"/>
        </w:rPr>
        <w:tab/>
        <w:t xml:space="preserve">Рабочая группа определяет основные сроки и способы реализации инициативных предложений, прошедших отбор, осуществляет 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 xml:space="preserve"> их </w:t>
      </w:r>
      <w:r w:rsidRPr="00D259B9">
        <w:rPr>
          <w:rFonts w:ascii="Times New Roman" w:hAnsi="Times New Roman" w:cs="Times New Roman"/>
          <w:sz w:val="28"/>
          <w:szCs w:val="28"/>
        </w:rPr>
        <w:lastRenderedPageBreak/>
        <w:t>реализацией, а также информирует жителей МО «Коткозерское сельское поселение» о ходе реализации инициативных предложений.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9.3. В случае изменения величины предварительной сметной стоимости в ходе проведения мероприятий по реализации инициативного предложения, включенного в бюджет МО «Коткозерское сельское поселение», организаторами проекта собирается рабочая группа.</w:t>
      </w:r>
    </w:p>
    <w:p w:rsidR="00D259B9" w:rsidRPr="00D259B9" w:rsidRDefault="00D259B9" w:rsidP="00D25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Решение о дальнейшем направлении средств, предусмотренных в бюджете МО «Коткозерское сельское поселение» </w:t>
      </w:r>
      <w:r w:rsidRPr="00D259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59B9">
        <w:rPr>
          <w:rFonts w:ascii="Times New Roman" w:hAnsi="Times New Roman" w:cs="Times New Roman"/>
          <w:sz w:val="28"/>
          <w:szCs w:val="28"/>
        </w:rPr>
        <w:t>на реализацию рассматриваемого инициативного предложения, принимается простым большинством голосов.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8"/>
          <w:szCs w:val="28"/>
        </w:rPr>
        <w:br w:type="page"/>
      </w:r>
      <w:r w:rsidRPr="00D259B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 xml:space="preserve">к Положению о реализации проекта 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 xml:space="preserve">«Народный бюджет» </w:t>
      </w:r>
      <w:proofErr w:type="gramStart"/>
      <w:r w:rsidRPr="00D259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259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>МО «Коткозерское сельское поселение»</w:t>
      </w:r>
    </w:p>
    <w:p w:rsidR="00D259B9" w:rsidRPr="00D259B9" w:rsidRDefault="00D259B9" w:rsidP="00D259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259B9" w:rsidRPr="00D259B9" w:rsidRDefault="00D259B9" w:rsidP="00D259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инициативной группы на участие в проекте «Народный бюджет»</w:t>
      </w:r>
    </w:p>
    <w:tbl>
      <w:tblPr>
        <w:tblpPr w:leftFromText="180" w:rightFromText="180" w:vertAnchor="text" w:horzAnchor="margin" w:tblpX="-67" w:tblpY="230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33"/>
        <w:gridCol w:w="2268"/>
        <w:gridCol w:w="2566"/>
        <w:gridCol w:w="1590"/>
      </w:tblGrid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Профессия, тип занятости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Подпись*</w:t>
            </w: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B9" w:rsidRPr="00D259B9" w:rsidRDefault="00D259B9" w:rsidP="00DC02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9B9" w:rsidRPr="00D259B9" w:rsidRDefault="00D259B9" w:rsidP="00D259B9">
      <w:pPr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* Даю свое согласие на обработку персональных данных в соответствии с </w:t>
      </w:r>
      <w:hyperlink r:id="rId4" w:history="1">
        <w:r w:rsidRPr="00D259B9">
          <w:rPr>
            <w:rStyle w:val="a4"/>
            <w:rFonts w:ascii="Times New Roman" w:hAnsi="Times New Roman" w:cs="Times New Roman"/>
            <w:sz w:val="28"/>
            <w:szCs w:val="28"/>
          </w:rPr>
          <w:t>п. 4 ст. 9</w:t>
        </w:r>
      </w:hyperlink>
      <w:r w:rsidRPr="00D259B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5" w:history="1">
        <w:r w:rsidRPr="00D259B9">
          <w:rPr>
            <w:rStyle w:val="a4"/>
            <w:rFonts w:ascii="Times New Roman" w:hAnsi="Times New Roman" w:cs="Times New Roman"/>
            <w:sz w:val="28"/>
            <w:szCs w:val="28"/>
          </w:rPr>
          <w:t>п. 3 ст. 3</w:t>
        </w:r>
      </w:hyperlink>
      <w:r w:rsidRPr="00D259B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 </w:t>
      </w:r>
    </w:p>
    <w:p w:rsidR="00D259B9" w:rsidRPr="00D259B9" w:rsidRDefault="00D259B9" w:rsidP="00D259B9">
      <w:pPr>
        <w:rPr>
          <w:rFonts w:ascii="Times New Roman" w:hAnsi="Times New Roman" w:cs="Times New Roman"/>
          <w:sz w:val="28"/>
          <w:szCs w:val="28"/>
        </w:rPr>
        <w:sectPr w:rsidR="00D259B9" w:rsidRPr="00D259B9" w:rsidSect="00EC0C25">
          <w:pgSz w:w="11906" w:h="16838"/>
          <w:pgMar w:top="567" w:right="794" w:bottom="851" w:left="1588" w:header="709" w:footer="709" w:gutter="0"/>
          <w:cols w:space="720"/>
        </w:sectPr>
      </w:pP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 xml:space="preserve">к Положению о реализации проекта 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259B9">
        <w:rPr>
          <w:rFonts w:ascii="Times New Roman" w:hAnsi="Times New Roman" w:cs="Times New Roman"/>
          <w:sz w:val="20"/>
          <w:szCs w:val="20"/>
        </w:rPr>
        <w:t xml:space="preserve">«Народный бюджет» </w:t>
      </w:r>
      <w:proofErr w:type="gramStart"/>
      <w:r w:rsidRPr="00D259B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259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59B9" w:rsidRPr="00D259B9" w:rsidRDefault="00D259B9" w:rsidP="00D259B9">
      <w:pPr>
        <w:pStyle w:val="ConsPlusNonformat"/>
        <w:jc w:val="right"/>
        <w:rPr>
          <w:rFonts w:ascii="Times New Roman" w:hAnsi="Times New Roman" w:cs="Times New Roman"/>
          <w:b/>
          <w:caps/>
        </w:rPr>
      </w:pPr>
      <w:r w:rsidRPr="00D259B9">
        <w:rPr>
          <w:rFonts w:ascii="Times New Roman" w:hAnsi="Times New Roman" w:cs="Times New Roman"/>
        </w:rPr>
        <w:t xml:space="preserve">                        МО «Коткозерское сельское поселение»</w:t>
      </w:r>
    </w:p>
    <w:p w:rsidR="00D259B9" w:rsidRPr="00D259B9" w:rsidRDefault="00D259B9" w:rsidP="00D259B9">
      <w:pPr>
        <w:pStyle w:val="ConsPlusNonformat"/>
        <w:jc w:val="center"/>
        <w:rPr>
          <w:rFonts w:ascii="Times New Roman" w:hAnsi="Times New Roman" w:cs="Times New Roman"/>
          <w:b/>
          <w:caps/>
        </w:rPr>
      </w:pPr>
    </w:p>
    <w:p w:rsidR="00D259B9" w:rsidRPr="00D259B9" w:rsidRDefault="00D259B9" w:rsidP="00D259B9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59B9">
        <w:rPr>
          <w:rFonts w:ascii="Times New Roman" w:hAnsi="Times New Roman" w:cs="Times New Roman"/>
          <w:b/>
          <w:caps/>
          <w:sz w:val="28"/>
          <w:szCs w:val="28"/>
        </w:rPr>
        <w:t>инициативное предложение</w:t>
      </w:r>
    </w:p>
    <w:p w:rsidR="00D259B9" w:rsidRPr="00D259B9" w:rsidRDefault="00D259B9" w:rsidP="00D259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по распределению части бюджетных средств</w:t>
      </w:r>
    </w:p>
    <w:p w:rsidR="00D259B9" w:rsidRPr="00D259B9" w:rsidRDefault="00D259B9" w:rsidP="00D259B9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от _________________________________________________________________</w:t>
      </w:r>
    </w:p>
    <w:p w:rsidR="00D259B9" w:rsidRPr="00D259B9" w:rsidRDefault="00D259B9" w:rsidP="00D259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(Ф.И.О. руководителя инициативной группы)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1. Предложение: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2. Краткое описание проблемы, на решение которой направлено предложение: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4. Ориентировочный бюджет предложения: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5. Ожидаемые результаты от реализации предложения: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6. Кто получит пользу от реализации предложения: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259B9" w:rsidRPr="00D259B9" w:rsidRDefault="00D259B9" w:rsidP="00D259B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259B9" w:rsidRPr="00D259B9" w:rsidRDefault="00D259B9" w:rsidP="00D259B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259B9">
        <w:rPr>
          <w:rFonts w:ascii="Times New Roman" w:hAnsi="Times New Roman"/>
          <w:sz w:val="28"/>
          <w:szCs w:val="28"/>
        </w:rPr>
        <w:t>Список инициативной группы прилагается.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br w:type="page"/>
      </w:r>
      <w:r w:rsidRPr="00D259B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к Положению о реализации проекта 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 xml:space="preserve">«Народный бюджет» </w:t>
      </w:r>
      <w:proofErr w:type="gramStart"/>
      <w:r w:rsidRPr="00D259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5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B9" w:rsidRPr="00D259B9" w:rsidRDefault="00D259B9" w:rsidP="00D259B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59B9">
        <w:rPr>
          <w:rFonts w:ascii="Times New Roman" w:hAnsi="Times New Roman" w:cs="Times New Roman"/>
          <w:sz w:val="28"/>
          <w:szCs w:val="28"/>
        </w:rPr>
        <w:t>МО «Коткозерское сельское поселение»</w:t>
      </w:r>
    </w:p>
    <w:p w:rsidR="00D259B9" w:rsidRPr="00D259B9" w:rsidRDefault="00D259B9" w:rsidP="00D259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B9">
        <w:rPr>
          <w:rFonts w:ascii="Times New Roman" w:hAnsi="Times New Roman" w:cs="Times New Roman"/>
          <w:b/>
          <w:sz w:val="28"/>
          <w:szCs w:val="28"/>
        </w:rPr>
        <w:t>ЛИСТ ГОЛОСОВАНИЯ</w:t>
      </w:r>
    </w:p>
    <w:p w:rsidR="00D259B9" w:rsidRPr="00D259B9" w:rsidRDefault="00D259B9" w:rsidP="00D259B9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59B9" w:rsidRPr="00D259B9" w:rsidRDefault="00D259B9" w:rsidP="00D259B9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D259B9">
        <w:rPr>
          <w:rFonts w:ascii="Times New Roman" w:hAnsi="Times New Roman" w:cs="Times New Roman"/>
          <w:i/>
          <w:sz w:val="28"/>
          <w:szCs w:val="28"/>
        </w:rPr>
        <w:t>Разъяснения о порядке голосования за инициативное предложение:</w:t>
      </w:r>
    </w:p>
    <w:p w:rsidR="00D259B9" w:rsidRPr="00D259B9" w:rsidRDefault="00D259B9" w:rsidP="00D259B9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D259B9">
        <w:rPr>
          <w:rFonts w:ascii="Times New Roman" w:hAnsi="Times New Roman" w:cs="Times New Roman"/>
          <w:i/>
          <w:sz w:val="28"/>
          <w:szCs w:val="28"/>
        </w:rPr>
        <w:t>Поставьте любой знак в колонке «голос за инициативное предложение» напротив инициативного предложения, в пользу которого сделан выбор.</w:t>
      </w:r>
    </w:p>
    <w:p w:rsidR="00D259B9" w:rsidRPr="00D259B9" w:rsidRDefault="00D259B9" w:rsidP="00D259B9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D259B9">
        <w:rPr>
          <w:rFonts w:ascii="Times New Roman" w:hAnsi="Times New Roman" w:cs="Times New Roman"/>
          <w:i/>
          <w:sz w:val="28"/>
          <w:szCs w:val="28"/>
        </w:rPr>
        <w:t>Лист голосования, в котором любой знак (знаки) проставлен более чем по одной строке в колонке «голос за инициативное предложение», либо не содержащий ни одного знака, признается недействительным и при подсчете голосов не учитывается.</w:t>
      </w:r>
    </w:p>
    <w:p w:rsidR="00D259B9" w:rsidRPr="00D259B9" w:rsidRDefault="00D259B9" w:rsidP="00D259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94"/>
        <w:gridCol w:w="2696"/>
        <w:gridCol w:w="2066"/>
      </w:tblGrid>
      <w:tr w:rsidR="00D259B9" w:rsidRPr="00D259B9" w:rsidTr="00DC02C3">
        <w:trPr>
          <w:trHeight w:val="8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Наименование инициативного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проекта, руб.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Голос за инициативное предложение</w:t>
            </w:r>
          </w:p>
        </w:tc>
      </w:tr>
      <w:tr w:rsidR="00D259B9" w:rsidRPr="00D259B9" w:rsidTr="00DC02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B9" w:rsidRPr="00D259B9" w:rsidTr="00DC02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B9" w:rsidRPr="00D259B9" w:rsidRDefault="00D259B9" w:rsidP="00DC0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9B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B9" w:rsidRPr="00D259B9" w:rsidRDefault="00D259B9" w:rsidP="00DC0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9B9" w:rsidRPr="00D259B9" w:rsidRDefault="00D259B9" w:rsidP="00D2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9B9" w:rsidRPr="00D259B9" w:rsidRDefault="00D259B9" w:rsidP="00D259B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259B9" w:rsidRPr="00D259B9" w:rsidRDefault="00D259B9" w:rsidP="00D259B9">
      <w:pPr>
        <w:pStyle w:val="1"/>
        <w:rPr>
          <w:b/>
          <w:bCs/>
          <w:iCs/>
          <w:szCs w:val="28"/>
        </w:rPr>
      </w:pPr>
      <w:r w:rsidRPr="00D259B9">
        <w:rPr>
          <w:b/>
          <w:bCs/>
          <w:iCs/>
          <w:szCs w:val="28"/>
        </w:rPr>
        <w:t xml:space="preserve">        </w:t>
      </w:r>
    </w:p>
    <w:p w:rsidR="00D259B9" w:rsidRPr="00D259B9" w:rsidRDefault="00D259B9" w:rsidP="00D259B9">
      <w:pPr>
        <w:pStyle w:val="1"/>
        <w:rPr>
          <w:b/>
          <w:bCs/>
          <w:iCs/>
          <w:szCs w:val="28"/>
        </w:rPr>
      </w:pPr>
    </w:p>
    <w:p w:rsidR="00D259B9" w:rsidRPr="00D259B9" w:rsidRDefault="00D259B9" w:rsidP="00D259B9">
      <w:pPr>
        <w:pStyle w:val="1"/>
        <w:rPr>
          <w:b/>
          <w:bCs/>
          <w:iCs/>
          <w:szCs w:val="28"/>
        </w:rPr>
      </w:pPr>
      <w:r w:rsidRPr="00D259B9">
        <w:rPr>
          <w:b/>
          <w:bCs/>
          <w:iCs/>
          <w:szCs w:val="28"/>
        </w:rPr>
        <w:t xml:space="preserve">    </w:t>
      </w:r>
    </w:p>
    <w:p w:rsidR="00D259B9" w:rsidRPr="00D259B9" w:rsidRDefault="00D259B9" w:rsidP="00D259B9">
      <w:pPr>
        <w:rPr>
          <w:rFonts w:ascii="Times New Roman" w:hAnsi="Times New Roman" w:cs="Times New Roman"/>
          <w:sz w:val="28"/>
          <w:szCs w:val="28"/>
        </w:rPr>
      </w:pPr>
    </w:p>
    <w:p w:rsidR="00E63629" w:rsidRDefault="00E63629"/>
    <w:sectPr w:rsidR="00E63629" w:rsidSect="00EC0C25">
      <w:pgSz w:w="11906" w:h="16838"/>
      <w:pgMar w:top="719" w:right="850" w:bottom="993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9B9"/>
    <w:rsid w:val="00D259B9"/>
    <w:rsid w:val="00E6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59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9B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qFormat/>
    <w:rsid w:val="00D259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D259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2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D259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0A88037B324C3F6BFA1CFE238AAD90A5E040EBB90F2FDA4F54EF19311CCBEECCC31A14D212CAE400K0M" TargetMode="External"/><Relationship Id="rId4" Type="http://schemas.openxmlformats.org/officeDocument/2006/relationships/hyperlink" Target="consultantplus://offline/ref=780A88037B324C3F6BFA1CFE238AAD90A5E040EBB90F2FDA4F54EF19311CCBEECCC31A14D212CAEF00K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2372</Words>
  <Characters>13526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2021-01-28T11:26:00Z</dcterms:created>
  <dcterms:modified xsi:type="dcterms:W3CDTF">2021-01-28T11:26:00Z</dcterms:modified>
</cp:coreProperties>
</file>