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B1E" w:rsidRDefault="00572A00" w:rsidP="004C5B1E">
      <w:pPr>
        <w:pStyle w:val="1"/>
        <w:spacing w:before="0" w:beforeAutospacing="0" w:after="0" w:afterAutospacing="0"/>
        <w:jc w:val="center"/>
        <w:rPr>
          <w:color w:val="365F91" w:themeColor="accent1" w:themeShade="BF"/>
        </w:rPr>
      </w:pPr>
      <w:r>
        <w:rPr>
          <w:color w:val="365F91" w:themeColor="accent1" w:themeShade="BF"/>
        </w:rPr>
        <w:t xml:space="preserve"> </w:t>
      </w:r>
    </w:p>
    <w:p w:rsidR="00572A00" w:rsidRPr="004C5B1E" w:rsidRDefault="00572A00" w:rsidP="004C5B1E">
      <w:pPr>
        <w:pStyle w:val="1"/>
        <w:spacing w:before="0" w:beforeAutospacing="0" w:after="0" w:afterAutospacing="0"/>
        <w:jc w:val="center"/>
        <w:rPr>
          <w:color w:val="365F91" w:themeColor="accent1" w:themeShade="BF"/>
        </w:rPr>
      </w:pPr>
      <w:r>
        <w:rPr>
          <w:noProof/>
        </w:rPr>
        <w:drawing>
          <wp:inline distT="0" distB="0" distL="0" distR="0">
            <wp:extent cx="6187150" cy="3676650"/>
            <wp:effectExtent l="19050" t="0" r="4100" b="0"/>
            <wp:docPr id="1" name="Рисунок 1" descr="https://sun9-48.userapi.com/impg/GPQ-lyCYlnXpC5GS5odPoSgr2sFAq4jlczMdXw/URgmHhL4Auk.jpg?size=1282x748&amp;quality=96&amp;sign=bf9ed0f7b09576ed243e1ec69752b672&amp;c_uniq_tag=8jX5AJBsCf3Uogbszmcq6f310TnTYIW1WCTUYNYJyAQ&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8.userapi.com/impg/GPQ-lyCYlnXpC5GS5odPoSgr2sFAq4jlczMdXw/URgmHhL4Auk.jpg?size=1282x748&amp;quality=96&amp;sign=bf9ed0f7b09576ed243e1ec69752b672&amp;c_uniq_tag=8jX5AJBsCf3Uogbszmcq6f310TnTYIW1WCTUYNYJyAQ&amp;type=album"/>
                    <pic:cNvPicPr>
                      <a:picLocks noChangeAspect="1" noChangeArrowheads="1"/>
                    </pic:cNvPicPr>
                  </pic:nvPicPr>
                  <pic:blipFill>
                    <a:blip r:embed="rId5" cstate="print"/>
                    <a:srcRect/>
                    <a:stretch>
                      <a:fillRect/>
                    </a:stretch>
                  </pic:blipFill>
                  <pic:spPr bwMode="auto">
                    <a:xfrm>
                      <a:off x="0" y="0"/>
                      <a:ext cx="6188710" cy="3677577"/>
                    </a:xfrm>
                    <a:prstGeom prst="rect">
                      <a:avLst/>
                    </a:prstGeom>
                    <a:noFill/>
                    <a:ln w="9525">
                      <a:noFill/>
                      <a:miter lim="800000"/>
                      <a:headEnd/>
                      <a:tailEnd/>
                    </a:ln>
                  </pic:spPr>
                </pic:pic>
              </a:graphicData>
            </a:graphic>
          </wp:inline>
        </w:drawing>
      </w:r>
    </w:p>
    <w:p w:rsidR="00572A00" w:rsidRDefault="00572A00" w:rsidP="004C5B1E">
      <w:pPr>
        <w:pStyle w:val="1"/>
        <w:spacing w:before="0" w:beforeAutospacing="0" w:after="0" w:afterAutospacing="0"/>
        <w:jc w:val="center"/>
        <w:rPr>
          <w:i/>
          <w:color w:val="C00000"/>
          <w:sz w:val="28"/>
          <w:szCs w:val="28"/>
        </w:rPr>
      </w:pPr>
    </w:p>
    <w:p w:rsidR="00572A00" w:rsidRDefault="00572A00" w:rsidP="00572A00">
      <w:pPr>
        <w:pStyle w:val="1"/>
        <w:spacing w:before="0" w:beforeAutospacing="0" w:after="0" w:afterAutospacing="0"/>
        <w:jc w:val="center"/>
        <w:rPr>
          <w:i/>
          <w:color w:val="C00000"/>
          <w:sz w:val="32"/>
          <w:szCs w:val="32"/>
        </w:rPr>
      </w:pPr>
    </w:p>
    <w:p w:rsidR="00572A00" w:rsidRPr="00572A00" w:rsidRDefault="004C5B1E" w:rsidP="00572A00">
      <w:pPr>
        <w:pStyle w:val="1"/>
        <w:spacing w:before="0" w:beforeAutospacing="0" w:after="0" w:afterAutospacing="0"/>
        <w:jc w:val="center"/>
        <w:rPr>
          <w:i/>
          <w:color w:val="C00000"/>
          <w:sz w:val="36"/>
          <w:szCs w:val="36"/>
        </w:rPr>
      </w:pPr>
      <w:r w:rsidRPr="00572A00">
        <w:rPr>
          <w:i/>
          <w:color w:val="C00000"/>
          <w:sz w:val="36"/>
          <w:szCs w:val="36"/>
        </w:rPr>
        <w:t>Правила поведения</w:t>
      </w:r>
      <w:r w:rsidR="00572A00" w:rsidRPr="00572A00">
        <w:rPr>
          <w:i/>
          <w:color w:val="C00000"/>
          <w:sz w:val="36"/>
          <w:szCs w:val="36"/>
        </w:rPr>
        <w:t>:</w:t>
      </w:r>
    </w:p>
    <w:p w:rsidR="004C5B1E" w:rsidRPr="00572A00" w:rsidRDefault="004C5B1E" w:rsidP="004C5B1E">
      <w:pPr>
        <w:rPr>
          <w:sz w:val="32"/>
          <w:szCs w:val="32"/>
        </w:rPr>
      </w:pPr>
      <w:r w:rsidRPr="00572A00">
        <w:rPr>
          <w:sz w:val="32"/>
          <w:szCs w:val="32"/>
        </w:rPr>
        <w:t xml:space="preserve">             Основные причины возникновения природных пожаров: непотушенная сигарета, горящая спичка, тлеющий пыж после выстрела, масляная тряпка или ветошь, стеклянная бутылка, преломляющая лучи солнечного света, искры из глушителя транспортного средства, сжигание старой травы, мусора вблизи леса или торфяника, расчистка с помощью огня лесных площадей для сельскохозяйственного использования или обустройства лесных пастбищ. Но одним из основных потенциальных источников природных пожаров является костёр.  </w:t>
      </w:r>
    </w:p>
    <w:p w:rsidR="004C5B1E" w:rsidRPr="00572A00" w:rsidRDefault="004C5B1E" w:rsidP="004C5B1E">
      <w:pPr>
        <w:rPr>
          <w:sz w:val="32"/>
          <w:szCs w:val="32"/>
        </w:rPr>
      </w:pPr>
      <w:r w:rsidRPr="00572A00">
        <w:rPr>
          <w:sz w:val="32"/>
          <w:szCs w:val="32"/>
        </w:rPr>
        <w:t xml:space="preserve">             Специалисты МЧС России дают рекомендации, как поступить, если вы попали в зону лесного пожара. Чтобы избежать возникновения пожаров, необходимо соблюдать правила поведения в лесу</w:t>
      </w:r>
    </w:p>
    <w:p w:rsidR="004C5B1E" w:rsidRPr="00572A00" w:rsidRDefault="004C5B1E" w:rsidP="004C5B1E">
      <w:pPr>
        <w:rPr>
          <w:b/>
          <w:i/>
          <w:color w:val="C00000"/>
          <w:sz w:val="36"/>
          <w:szCs w:val="36"/>
        </w:rPr>
      </w:pPr>
      <w:r w:rsidRPr="00572A00">
        <w:rPr>
          <w:b/>
          <w:i/>
          <w:color w:val="C00000"/>
          <w:sz w:val="36"/>
          <w:szCs w:val="36"/>
        </w:rPr>
        <w:t>С целью недопущения пожаров в природной среде, запрещается:</w:t>
      </w:r>
    </w:p>
    <w:p w:rsidR="004C5B1E" w:rsidRPr="00572A00" w:rsidRDefault="004C5B1E" w:rsidP="004C5B1E">
      <w:pPr>
        <w:rPr>
          <w:sz w:val="32"/>
          <w:szCs w:val="32"/>
        </w:rPr>
      </w:pPr>
      <w:r w:rsidRPr="00572A00">
        <w:rPr>
          <w:sz w:val="32"/>
          <w:szCs w:val="32"/>
        </w:rPr>
        <w:t>бросать в лесу горящие спичи, окурки, тлеющие тряпки;</w:t>
      </w:r>
    </w:p>
    <w:p w:rsidR="004C5B1E" w:rsidRPr="00572A00" w:rsidRDefault="004C5B1E" w:rsidP="004C5B1E">
      <w:pPr>
        <w:rPr>
          <w:sz w:val="32"/>
          <w:szCs w:val="32"/>
        </w:rPr>
      </w:pPr>
      <w:r w:rsidRPr="00572A00">
        <w:rPr>
          <w:sz w:val="32"/>
          <w:szCs w:val="32"/>
        </w:rPr>
        <w:t xml:space="preserve">разводить костёр в густых зарослях и хвойном молодняке, под </w:t>
      </w:r>
      <w:proofErr w:type="spellStart"/>
      <w:r w:rsidRPr="00572A00">
        <w:rPr>
          <w:sz w:val="32"/>
          <w:szCs w:val="32"/>
        </w:rPr>
        <w:t>низкосвисающими</w:t>
      </w:r>
      <w:proofErr w:type="spellEnd"/>
      <w:r w:rsidRPr="00572A00">
        <w:rPr>
          <w:sz w:val="32"/>
          <w:szCs w:val="32"/>
        </w:rPr>
        <w:t xml:space="preserve"> кронами деревьев, рядом со складами древесины, торфа, в непосредственной близости </w:t>
      </w:r>
      <w:proofErr w:type="gramStart"/>
      <w:r w:rsidRPr="00572A00">
        <w:rPr>
          <w:sz w:val="32"/>
          <w:szCs w:val="32"/>
        </w:rPr>
        <w:t>от</w:t>
      </w:r>
      <w:proofErr w:type="gramEnd"/>
      <w:r w:rsidRPr="00572A00">
        <w:rPr>
          <w:sz w:val="32"/>
          <w:szCs w:val="32"/>
        </w:rPr>
        <w:t xml:space="preserve"> созревших </w:t>
      </w:r>
      <w:proofErr w:type="spellStart"/>
      <w:r w:rsidRPr="00572A00">
        <w:rPr>
          <w:sz w:val="32"/>
          <w:szCs w:val="32"/>
        </w:rPr>
        <w:t>сельхозкультур</w:t>
      </w:r>
      <w:proofErr w:type="spellEnd"/>
      <w:r w:rsidRPr="00572A00">
        <w:rPr>
          <w:sz w:val="32"/>
          <w:szCs w:val="32"/>
        </w:rPr>
        <w:t>;</w:t>
      </w:r>
    </w:p>
    <w:p w:rsidR="004C5B1E" w:rsidRPr="00572A00" w:rsidRDefault="004C5B1E" w:rsidP="004C5B1E">
      <w:pPr>
        <w:rPr>
          <w:sz w:val="32"/>
          <w:szCs w:val="32"/>
        </w:rPr>
      </w:pPr>
      <w:r w:rsidRPr="00572A00">
        <w:rPr>
          <w:sz w:val="32"/>
          <w:szCs w:val="32"/>
        </w:rPr>
        <w:lastRenderedPageBreak/>
        <w:t xml:space="preserve">оставлять в лесу </w:t>
      </w:r>
      <w:proofErr w:type="spellStart"/>
      <w:r w:rsidRPr="00572A00">
        <w:rPr>
          <w:sz w:val="32"/>
          <w:szCs w:val="32"/>
        </w:rPr>
        <w:t>самовозгораемый</w:t>
      </w:r>
      <w:proofErr w:type="spellEnd"/>
      <w:r w:rsidRPr="00572A00">
        <w:rPr>
          <w:sz w:val="32"/>
          <w:szCs w:val="32"/>
        </w:rPr>
        <w:t xml:space="preserve"> материал: тряпку и ветошь, </w:t>
      </w:r>
      <w:proofErr w:type="gramStart"/>
      <w:r w:rsidRPr="00572A00">
        <w:rPr>
          <w:sz w:val="32"/>
          <w:szCs w:val="32"/>
        </w:rPr>
        <w:t>пропитанные</w:t>
      </w:r>
      <w:proofErr w:type="gramEnd"/>
      <w:r w:rsidRPr="00572A00">
        <w:rPr>
          <w:sz w:val="32"/>
          <w:szCs w:val="32"/>
        </w:rPr>
        <w:t xml:space="preserve"> маслом, бензином, стеклянную посуду, которая в солнечную погоду может сфокусировать солнечный луч и воспламенить сухую растительность;</w:t>
      </w:r>
    </w:p>
    <w:p w:rsidR="004C5B1E" w:rsidRPr="00572A00" w:rsidRDefault="004C5B1E" w:rsidP="004C5B1E">
      <w:pPr>
        <w:rPr>
          <w:sz w:val="32"/>
          <w:szCs w:val="32"/>
        </w:rPr>
      </w:pPr>
      <w:r w:rsidRPr="00572A00">
        <w:rPr>
          <w:sz w:val="32"/>
          <w:szCs w:val="32"/>
        </w:rPr>
        <w:t>выжигать сухую траву на лесных полянах, в садах, на полях, под деревьями;</w:t>
      </w:r>
    </w:p>
    <w:p w:rsidR="004C5B1E" w:rsidRPr="00572A00" w:rsidRDefault="004C5B1E" w:rsidP="004C5B1E">
      <w:pPr>
        <w:rPr>
          <w:sz w:val="32"/>
          <w:szCs w:val="32"/>
        </w:rPr>
      </w:pPr>
      <w:r w:rsidRPr="00572A00">
        <w:rPr>
          <w:sz w:val="32"/>
          <w:szCs w:val="32"/>
        </w:rPr>
        <w:t>поджигать камыш;</w:t>
      </w:r>
    </w:p>
    <w:p w:rsidR="004C5B1E" w:rsidRPr="00572A00" w:rsidRDefault="004C5B1E" w:rsidP="004C5B1E">
      <w:pPr>
        <w:rPr>
          <w:sz w:val="32"/>
          <w:szCs w:val="32"/>
        </w:rPr>
      </w:pPr>
      <w:r w:rsidRPr="00572A00">
        <w:rPr>
          <w:sz w:val="32"/>
          <w:szCs w:val="32"/>
        </w:rPr>
        <w:t>разводить костёр в ветреную погоду и оставлять его без присмотра;</w:t>
      </w:r>
    </w:p>
    <w:p w:rsidR="004C5B1E" w:rsidRPr="00572A00" w:rsidRDefault="004C5B1E" w:rsidP="004C5B1E">
      <w:pPr>
        <w:rPr>
          <w:sz w:val="32"/>
          <w:szCs w:val="32"/>
        </w:rPr>
      </w:pPr>
      <w:r w:rsidRPr="00572A00">
        <w:rPr>
          <w:sz w:val="32"/>
          <w:szCs w:val="32"/>
        </w:rPr>
        <w:t>оставлять костёр горящим после покидания стоянки.</w:t>
      </w:r>
    </w:p>
    <w:p w:rsidR="004C5B1E" w:rsidRPr="00572A00" w:rsidRDefault="004C5B1E" w:rsidP="004C5B1E">
      <w:pPr>
        <w:rPr>
          <w:b/>
          <w:i/>
          <w:color w:val="C00000"/>
          <w:sz w:val="36"/>
          <w:szCs w:val="36"/>
        </w:rPr>
      </w:pPr>
      <w:r w:rsidRPr="00572A00">
        <w:rPr>
          <w:b/>
          <w:i/>
          <w:color w:val="C00000"/>
          <w:sz w:val="36"/>
          <w:szCs w:val="36"/>
        </w:rPr>
        <w:t>Если вы оказались вблизи очага пожара в лесу или на торфянике:</w:t>
      </w:r>
    </w:p>
    <w:p w:rsidR="004C5B1E" w:rsidRPr="00572A00" w:rsidRDefault="004C5B1E" w:rsidP="004C5B1E">
      <w:pPr>
        <w:rPr>
          <w:sz w:val="32"/>
          <w:szCs w:val="32"/>
        </w:rPr>
      </w:pPr>
      <w:r w:rsidRPr="00572A00">
        <w:rPr>
          <w:sz w:val="32"/>
          <w:szCs w:val="32"/>
        </w:rPr>
        <w:t xml:space="preserve">              Если Вы оказались вблизи очага пожара в лесу или на торфянике немедленно предупредите всех находящихся поблизости людей о необходимости выхода из опасной зоны.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w:t>
      </w:r>
      <w:proofErr w:type="gramStart"/>
      <w:r w:rsidRPr="00572A00">
        <w:rPr>
          <w:sz w:val="32"/>
          <w:szCs w:val="32"/>
        </w:rPr>
        <w:t>рот</w:t>
      </w:r>
      <w:proofErr w:type="gramEnd"/>
      <w:r w:rsidRPr="00572A00">
        <w:rPr>
          <w:sz w:val="32"/>
          <w:szCs w:val="32"/>
        </w:rPr>
        <w:t xml:space="preserve"> и нос при этом прикройте ватно-марлевой повязкой или тряпкой.</w:t>
      </w:r>
    </w:p>
    <w:p w:rsidR="004C5B1E" w:rsidRPr="00572A00" w:rsidRDefault="004C5B1E" w:rsidP="004C5B1E">
      <w:pPr>
        <w:rPr>
          <w:sz w:val="32"/>
          <w:szCs w:val="32"/>
        </w:rPr>
      </w:pPr>
      <w:r w:rsidRPr="00572A00">
        <w:rPr>
          <w:sz w:val="32"/>
          <w:szCs w:val="32"/>
        </w:rPr>
        <w:t xml:space="preserve">              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Знайте, сигналы оповещения о приближении зоны пожара к населенному пункту и принимайте участие в организации тушения пожаров.</w:t>
      </w:r>
    </w:p>
    <w:p w:rsidR="004C5B1E" w:rsidRPr="00572A00" w:rsidRDefault="004C5B1E" w:rsidP="004C5B1E">
      <w:pPr>
        <w:rPr>
          <w:sz w:val="32"/>
          <w:szCs w:val="32"/>
        </w:rPr>
      </w:pPr>
      <w:r w:rsidRPr="00572A00">
        <w:rPr>
          <w:sz w:val="32"/>
          <w:szCs w:val="32"/>
        </w:rPr>
        <w:t xml:space="preserve"> </w:t>
      </w:r>
    </w:p>
    <w:p w:rsidR="00404E28" w:rsidRPr="004C5B1E" w:rsidRDefault="00404E28" w:rsidP="004C5B1E"/>
    <w:sectPr w:rsidR="00404E28" w:rsidRPr="004C5B1E" w:rsidSect="00572A00">
      <w:pgSz w:w="11906" w:h="16838"/>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66ADC"/>
    <w:multiLevelType w:val="multilevel"/>
    <w:tmpl w:val="6B2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A04817"/>
    <w:multiLevelType w:val="multilevel"/>
    <w:tmpl w:val="9CFE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0426DF"/>
    <w:multiLevelType w:val="multilevel"/>
    <w:tmpl w:val="EF34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5F0CD1"/>
    <w:multiLevelType w:val="multilevel"/>
    <w:tmpl w:val="9D56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004791"/>
    <w:multiLevelType w:val="multilevel"/>
    <w:tmpl w:val="A62A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ECA411D"/>
    <w:multiLevelType w:val="multilevel"/>
    <w:tmpl w:val="60F8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146B1D"/>
    <w:multiLevelType w:val="multilevel"/>
    <w:tmpl w:val="CADE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5"/>
  </w:num>
  <w:num w:numId="4">
    <w:abstractNumId w:val="4"/>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4C5B1E"/>
    <w:rsid w:val="000D0500"/>
    <w:rsid w:val="00404E28"/>
    <w:rsid w:val="004C5B1E"/>
    <w:rsid w:val="00572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E28"/>
  </w:style>
  <w:style w:type="paragraph" w:styleId="1">
    <w:name w:val="heading 1"/>
    <w:basedOn w:val="a"/>
    <w:link w:val="10"/>
    <w:uiPriority w:val="9"/>
    <w:qFormat/>
    <w:rsid w:val="004C5B1E"/>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link w:val="20"/>
    <w:uiPriority w:val="9"/>
    <w:qFormat/>
    <w:rsid w:val="004C5B1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5B1E"/>
    <w:rPr>
      <w:rFonts w:eastAsia="Times New Roman"/>
      <w:b/>
      <w:bCs/>
      <w:kern w:val="36"/>
      <w:sz w:val="48"/>
      <w:szCs w:val="48"/>
      <w:lang w:eastAsia="ru-RU"/>
    </w:rPr>
  </w:style>
  <w:style w:type="character" w:customStyle="1" w:styleId="20">
    <w:name w:val="Заголовок 2 Знак"/>
    <w:basedOn w:val="a0"/>
    <w:link w:val="2"/>
    <w:uiPriority w:val="9"/>
    <w:rsid w:val="004C5B1E"/>
    <w:rPr>
      <w:rFonts w:eastAsia="Times New Roman"/>
      <w:b/>
      <w:bCs/>
      <w:sz w:val="36"/>
      <w:szCs w:val="36"/>
      <w:lang w:eastAsia="ru-RU"/>
    </w:rPr>
  </w:style>
  <w:style w:type="paragraph" w:styleId="a3">
    <w:name w:val="Normal (Web)"/>
    <w:basedOn w:val="a"/>
    <w:uiPriority w:val="99"/>
    <w:semiHidden/>
    <w:unhideWhenUsed/>
    <w:rsid w:val="004C5B1E"/>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4C5B1E"/>
    <w:rPr>
      <w:b/>
      <w:bCs/>
    </w:rPr>
  </w:style>
  <w:style w:type="paragraph" w:styleId="a5">
    <w:name w:val="Balloon Text"/>
    <w:basedOn w:val="a"/>
    <w:link w:val="a6"/>
    <w:uiPriority w:val="99"/>
    <w:semiHidden/>
    <w:unhideWhenUsed/>
    <w:rsid w:val="00572A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2A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559859">
      <w:bodyDiv w:val="1"/>
      <w:marLeft w:val="0"/>
      <w:marRight w:val="0"/>
      <w:marTop w:val="0"/>
      <w:marBottom w:val="0"/>
      <w:divBdr>
        <w:top w:val="none" w:sz="0" w:space="0" w:color="auto"/>
        <w:left w:val="none" w:sz="0" w:space="0" w:color="auto"/>
        <w:bottom w:val="none" w:sz="0" w:space="0" w:color="auto"/>
        <w:right w:val="none" w:sz="0" w:space="0" w:color="auto"/>
      </w:divBdr>
      <w:divsChild>
        <w:div w:id="296886348">
          <w:marLeft w:val="0"/>
          <w:marRight w:val="0"/>
          <w:marTop w:val="0"/>
          <w:marBottom w:val="450"/>
          <w:divBdr>
            <w:top w:val="none" w:sz="0" w:space="0" w:color="auto"/>
            <w:left w:val="none" w:sz="0" w:space="0" w:color="auto"/>
            <w:bottom w:val="none" w:sz="0" w:space="0" w:color="auto"/>
            <w:right w:val="none" w:sz="0" w:space="0" w:color="auto"/>
          </w:divBdr>
          <w:divsChild>
            <w:div w:id="7434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02841">
      <w:bodyDiv w:val="1"/>
      <w:marLeft w:val="0"/>
      <w:marRight w:val="0"/>
      <w:marTop w:val="0"/>
      <w:marBottom w:val="0"/>
      <w:divBdr>
        <w:top w:val="none" w:sz="0" w:space="0" w:color="auto"/>
        <w:left w:val="none" w:sz="0" w:space="0" w:color="auto"/>
        <w:bottom w:val="none" w:sz="0" w:space="0" w:color="auto"/>
        <w:right w:val="none" w:sz="0" w:space="0" w:color="auto"/>
      </w:divBdr>
      <w:divsChild>
        <w:div w:id="15691856">
          <w:marLeft w:val="0"/>
          <w:marRight w:val="0"/>
          <w:marTop w:val="0"/>
          <w:marBottom w:val="450"/>
          <w:divBdr>
            <w:top w:val="none" w:sz="0" w:space="0" w:color="auto"/>
            <w:left w:val="none" w:sz="0" w:space="0" w:color="auto"/>
            <w:bottom w:val="none" w:sz="0" w:space="0" w:color="auto"/>
            <w:right w:val="none" w:sz="0" w:space="0" w:color="auto"/>
          </w:divBdr>
          <w:divsChild>
            <w:div w:id="6304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360</Words>
  <Characters>2055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2023-05-15T13:10:00Z</dcterms:created>
  <dcterms:modified xsi:type="dcterms:W3CDTF">2023-05-15T13:25:00Z</dcterms:modified>
</cp:coreProperties>
</file>