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2E" w:rsidRDefault="00DD322E" w:rsidP="00DD322E">
      <w:pPr>
        <w:pStyle w:val="Heading1"/>
        <w:spacing w:before="68"/>
        <w:ind w:right="192" w:firstLine="0"/>
        <w:jc w:val="center"/>
      </w:pPr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111"/>
        </w:tabs>
        <w:spacing w:before="267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экстернов.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2"/>
          <w:sz w:val="26"/>
        </w:rPr>
        <w:t xml:space="preserve"> </w:t>
      </w:r>
      <w:r>
        <w:rPr>
          <w:sz w:val="26"/>
        </w:rPr>
        <w:t>писать:</w:t>
      </w:r>
    </w:p>
    <w:p w:rsidR="00DD322E" w:rsidRDefault="00DD322E" w:rsidP="00DD322E">
      <w:pPr>
        <w:pStyle w:val="a3"/>
        <w:spacing w:before="44"/>
        <w:ind w:left="114" w:right="18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DD322E" w:rsidRDefault="00DD322E" w:rsidP="00DD322E">
      <w:pPr>
        <w:pStyle w:val="a3"/>
        <w:spacing w:before="1"/>
        <w:ind w:left="114" w:right="194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специальных</w:t>
      </w:r>
      <w:r>
        <w:rPr>
          <w:spacing w:val="65"/>
        </w:rPr>
        <w:t xml:space="preserve"> </w:t>
      </w:r>
      <w:r>
        <w:t>учебно-воспитательных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закрытого</w:t>
      </w:r>
      <w:r>
        <w:rPr>
          <w:spacing w:val="65"/>
        </w:rPr>
        <w:t xml:space="preserve"> </w:t>
      </w:r>
      <w:r>
        <w:t>типа,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</w:p>
    <w:p w:rsidR="00DD322E" w:rsidRDefault="00DD322E" w:rsidP="00DD322E">
      <w:pPr>
        <w:pStyle w:val="a3"/>
        <w:ind w:left="114" w:right="191"/>
      </w:pPr>
      <w:proofErr w:type="gramStart"/>
      <w:r>
        <w:t>лица,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  <w:proofErr w:type="gramEnd"/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131"/>
        </w:tabs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135"/>
        </w:tabs>
        <w:ind w:right="191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9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не </w:t>
      </w:r>
      <w:proofErr w:type="gramStart"/>
      <w:r>
        <w:rPr>
          <w:sz w:val="26"/>
        </w:rPr>
        <w:t>позднее</w:t>
      </w:r>
      <w:proofErr w:type="gramEnd"/>
      <w:r>
        <w:rPr>
          <w:sz w:val="26"/>
        </w:rPr>
        <w:t xml:space="preserve"> чем за две недели до начала проведения итогового сочинения (изложения)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 экстерны – в образовательные организации, выбранные экстернами для 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131"/>
        </w:tabs>
        <w:ind w:right="1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152"/>
        </w:tabs>
        <w:ind w:right="1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DD322E" w:rsidRDefault="00DD322E" w:rsidP="00DD322E">
      <w:pPr>
        <w:pStyle w:val="a3"/>
        <w:ind w:left="114" w:right="191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41"/>
        </w:tabs>
        <w:spacing w:before="40"/>
        <w:ind w:right="190" w:firstLine="708"/>
        <w:jc w:val="both"/>
        <w:rPr>
          <w:sz w:val="26"/>
        </w:rPr>
      </w:pPr>
      <w:r>
        <w:rPr>
          <w:sz w:val="26"/>
        </w:rPr>
        <w:t>Если    участник    итогового   сочинения   (изложения)   опоздал,   он   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3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продлевается.</w:t>
      </w:r>
    </w:p>
    <w:p w:rsidR="00DD322E" w:rsidRDefault="00DD322E" w:rsidP="00DD322E">
      <w:pPr>
        <w:pStyle w:val="a3"/>
        <w:spacing w:before="3"/>
        <w:ind w:left="0" w:firstLine="0"/>
        <w:jc w:val="left"/>
      </w:pPr>
      <w:r>
        <w:t xml:space="preserve">            </w:t>
      </w:r>
      <w:proofErr w:type="gramStart"/>
      <w:r>
        <w:t>Повторный общий инструктаж для опоздавших участников не проводится (за исключением,</w:t>
      </w:r>
      <w:r>
        <w:rPr>
          <w:spacing w:val="1"/>
        </w:rPr>
        <w:t xml:space="preserve"> </w:t>
      </w:r>
      <w:r>
        <w:t>когда в учебном кабинете нет других участников итогового сочинения (изложения).</w:t>
      </w:r>
      <w:proofErr w:type="gramEnd"/>
      <w:r>
        <w:t xml:space="preserve"> 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предоставляют необходимую информацию для заполнения регистрационных полей бланков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121"/>
        </w:tabs>
        <w:spacing w:before="1"/>
        <w:ind w:right="193" w:firstLine="708"/>
        <w:jc w:val="both"/>
        <w:rPr>
          <w:sz w:val="26"/>
        </w:rPr>
      </w:pPr>
      <w:r>
        <w:rPr>
          <w:sz w:val="26"/>
        </w:rPr>
        <w:t xml:space="preserve">Вход участников итогового сочинения (изложения) </w:t>
      </w:r>
      <w:proofErr w:type="gramStart"/>
      <w:r>
        <w:rPr>
          <w:sz w:val="26"/>
        </w:rPr>
        <w:t>в место проведения</w:t>
      </w:r>
      <w:proofErr w:type="gramEnd"/>
      <w:r>
        <w:rPr>
          <w:sz w:val="26"/>
        </w:rPr>
        <w:t xml:space="preserve">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12"/>
        </w:tabs>
        <w:ind w:left="822" w:right="2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4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DD322E" w:rsidRDefault="00DD322E" w:rsidP="00DD322E">
      <w:pPr>
        <w:pStyle w:val="a3"/>
        <w:ind w:left="822" w:right="3152" w:firstLine="0"/>
        <w:jc w:val="left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DD322E" w:rsidRDefault="00DD322E" w:rsidP="00DD322E">
      <w:pPr>
        <w:pStyle w:val="a3"/>
        <w:ind w:left="114" w:right="19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proofErr w:type="spellStart"/>
      <w:r>
        <w:t>бутилированная</w:t>
      </w:r>
      <w:proofErr w:type="spellEnd"/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DD322E" w:rsidRDefault="00DD322E" w:rsidP="00DD322E">
      <w:pPr>
        <w:pStyle w:val="a3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необходимости).</w:t>
      </w:r>
    </w:p>
    <w:p w:rsidR="00DD322E" w:rsidRDefault="00DD322E" w:rsidP="00DD322E">
      <w:pPr>
        <w:pStyle w:val="a3"/>
        <w:ind w:left="114" w:right="1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91"/>
        </w:tabs>
        <w:ind w:right="190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5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116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14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4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7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8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DD322E" w:rsidRDefault="00DD322E" w:rsidP="00DD322E">
      <w:pPr>
        <w:pStyle w:val="a3"/>
        <w:ind w:left="822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67"/>
        </w:tabs>
        <w:spacing w:before="38"/>
        <w:ind w:right="1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день</w:t>
      </w:r>
      <w:r>
        <w:rPr>
          <w:spacing w:val="4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51"/>
          <w:sz w:val="26"/>
        </w:rPr>
        <w:t xml:space="preserve"> </w:t>
      </w:r>
      <w:r>
        <w:rPr>
          <w:sz w:val="26"/>
        </w:rPr>
        <w:t>ранее</w:t>
      </w:r>
      <w:r>
        <w:rPr>
          <w:spacing w:val="50"/>
          <w:sz w:val="26"/>
        </w:rPr>
        <w:t xml:space="preserve"> </w:t>
      </w:r>
      <w:r>
        <w:rPr>
          <w:sz w:val="26"/>
        </w:rPr>
        <w:t>10:00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313"/>
        </w:tabs>
        <w:ind w:right="193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  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464"/>
        </w:tabs>
        <w:ind w:right="189" w:firstLine="708"/>
        <w:jc w:val="both"/>
        <w:rPr>
          <w:sz w:val="26"/>
        </w:rPr>
      </w:pPr>
      <w:proofErr w:type="gramStart"/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5"/>
          <w:sz w:val="26"/>
        </w:rPr>
        <w:t xml:space="preserve"> </w:t>
      </w:r>
      <w:r>
        <w:rPr>
          <w:sz w:val="26"/>
        </w:rPr>
        <w:t>ПМПК),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инвалидность)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464"/>
        </w:tabs>
        <w:spacing w:before="63"/>
        <w:ind w:right="191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сочинения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 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91"/>
        </w:tabs>
        <w:ind w:right="1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5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запрещается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связи,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фото-,  </w:t>
      </w:r>
      <w:r>
        <w:rPr>
          <w:spacing w:val="20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членом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даты.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39"/>
        </w:tabs>
        <w:ind w:right="194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2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даты.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39"/>
        </w:tabs>
        <w:spacing w:before="1"/>
        <w:ind w:right="190" w:firstLine="708"/>
        <w:jc w:val="both"/>
        <w:rPr>
          <w:sz w:val="26"/>
        </w:rPr>
      </w:pPr>
      <w:proofErr w:type="gramStart"/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62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  <w:proofErr w:type="gramEnd"/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24"/>
        </w:tabs>
        <w:ind w:right="188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 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4"/>
          <w:sz w:val="26"/>
        </w:rPr>
        <w:t xml:space="preserve"> </w:t>
      </w:r>
      <w:r>
        <w:rPr>
          <w:sz w:val="26"/>
        </w:rPr>
        <w:t>апреля)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допускаются:</w:t>
      </w:r>
    </w:p>
    <w:p w:rsidR="00DD322E" w:rsidRDefault="00DD322E" w:rsidP="00DD322E">
      <w:pPr>
        <w:pStyle w:val="a3"/>
        <w:spacing w:before="1"/>
        <w:ind w:left="114" w:right="195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DD322E" w:rsidRDefault="00DD322E" w:rsidP="00DD322E">
      <w:pPr>
        <w:pStyle w:val="a3"/>
        <w:ind w:left="114" w:right="196"/>
      </w:pPr>
      <w:r>
        <w:t>обучающиеся и экстерны, удаленные с итогового сочинения (изложения) за нарушение</w:t>
      </w:r>
      <w:r>
        <w:rPr>
          <w:spacing w:val="-6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Порядка;</w:t>
      </w:r>
    </w:p>
    <w:p w:rsidR="00DD322E" w:rsidRDefault="00DD322E" w:rsidP="00DD322E">
      <w:pPr>
        <w:pStyle w:val="a3"/>
        <w:spacing w:before="1"/>
        <w:ind w:left="114" w:right="192"/>
      </w:pPr>
      <w:r>
        <w:t>обучающиеся   и   экстерны,   не   явившиеся   на   итоговое   сочинение   (изложение)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DD322E" w:rsidRDefault="00DD322E" w:rsidP="00DD322E">
      <w:pPr>
        <w:pStyle w:val="a3"/>
        <w:ind w:left="114" w:right="188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 документально.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87"/>
        </w:tabs>
        <w:ind w:right="189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сочинению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(изложению)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неудовлетворительный результат («незачет»), допускаются к участию в итоговом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 в текущем учебном году, но не более двух раз и только в дополнительные даты,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Порядком.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325"/>
        </w:tabs>
        <w:spacing w:before="63"/>
        <w:ind w:right="191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экстернам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комиссией,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ОИВ.</w:t>
      </w:r>
    </w:p>
    <w:p w:rsidR="00DD322E" w:rsidRDefault="00DD322E" w:rsidP="00DD322E">
      <w:pPr>
        <w:pStyle w:val="a3"/>
        <w:spacing w:before="1"/>
        <w:ind w:left="114" w:right="1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определяет</w:t>
      </w:r>
      <w:r>
        <w:rPr>
          <w:spacing w:val="-2"/>
        </w:rPr>
        <w:t xml:space="preserve"> </w:t>
      </w:r>
      <w:r>
        <w:t>ОИВ.</w:t>
      </w:r>
    </w:p>
    <w:p w:rsidR="00DD322E" w:rsidRDefault="00DD322E" w:rsidP="00DD322E">
      <w:pPr>
        <w:pStyle w:val="a7"/>
        <w:numPr>
          <w:ilvl w:val="0"/>
          <w:numId w:val="6"/>
        </w:numPr>
        <w:tabs>
          <w:tab w:val="left" w:pos="1212"/>
        </w:tabs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DD322E" w:rsidRDefault="00DD322E" w:rsidP="00DD322E">
      <w:pPr>
        <w:pStyle w:val="a3"/>
        <w:spacing w:before="10"/>
        <w:ind w:left="0" w:firstLine="0"/>
        <w:jc w:val="left"/>
        <w:rPr>
          <w:sz w:val="32"/>
        </w:rPr>
      </w:pPr>
    </w:p>
    <w:p w:rsidR="00DD322E" w:rsidRDefault="00DD322E" w:rsidP="00DD322E">
      <w:pPr>
        <w:pStyle w:val="a3"/>
        <w:spacing w:line="480" w:lineRule="auto"/>
        <w:ind w:left="822" w:right="1437" w:firstLine="0"/>
        <w:jc w:val="left"/>
      </w:pPr>
      <w:r>
        <w:t xml:space="preserve">С правилами проведения итогового сочинения (изложения) </w:t>
      </w:r>
      <w:proofErr w:type="gramStart"/>
      <w:r>
        <w:t>ознакомлен</w:t>
      </w:r>
      <w:proofErr w:type="gramEnd"/>
      <w:r>
        <w:t xml:space="preserve"> (-а):</w:t>
      </w:r>
      <w:r>
        <w:rPr>
          <w:spacing w:val="-6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2"/>
        <w:gridCol w:w="3800"/>
        <w:gridCol w:w="2889"/>
      </w:tblGrid>
      <w:tr w:rsidR="00DD322E" w:rsidTr="00DD322E">
        <w:tc>
          <w:tcPr>
            <w:tcW w:w="1506" w:type="pct"/>
          </w:tcPr>
          <w:p w:rsidR="00DD322E" w:rsidRDefault="00DD322E" w:rsidP="00DD322E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DD322E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DD322E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DD322E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lastRenderedPageBreak/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  <w:tr w:rsidR="00DD322E" w:rsidTr="00DD322E">
        <w:tc>
          <w:tcPr>
            <w:tcW w:w="1506" w:type="pct"/>
          </w:tcPr>
          <w:p w:rsidR="00DD322E" w:rsidRDefault="00DD322E" w:rsidP="00C07CC9">
            <w:pPr>
              <w:pStyle w:val="a3"/>
              <w:spacing w:line="480" w:lineRule="auto"/>
              <w:ind w:left="0" w:right="-6204" w:firstLine="0"/>
              <w:jc w:val="left"/>
            </w:pPr>
            <w:r>
              <w:t>________________</w:t>
            </w:r>
          </w:p>
        </w:tc>
        <w:tc>
          <w:tcPr>
            <w:tcW w:w="1985" w:type="pct"/>
          </w:tcPr>
          <w:p w:rsidR="00DD322E" w:rsidRDefault="00DD322E" w:rsidP="00C07CC9">
            <w:pPr>
              <w:pStyle w:val="a3"/>
              <w:spacing w:line="480" w:lineRule="auto"/>
              <w:ind w:left="0" w:right="-2703" w:firstLine="0"/>
              <w:jc w:val="left"/>
            </w:pPr>
            <w:r>
              <w:t>_____________________</w:t>
            </w:r>
          </w:p>
        </w:tc>
        <w:tc>
          <w:tcPr>
            <w:tcW w:w="1509" w:type="pct"/>
          </w:tcPr>
          <w:p w:rsidR="00DD322E" w:rsidRPr="00DD322E" w:rsidRDefault="00DD322E" w:rsidP="00C07CC9">
            <w:pPr>
              <w:tabs>
                <w:tab w:val="left" w:pos="1595"/>
                <w:tab w:val="left" w:pos="2965"/>
              </w:tabs>
              <w:spacing w:before="37"/>
              <w:rPr>
                <w:rFonts w:ascii="Times New Roman" w:hAnsi="Times New Roman" w:cs="Times New Roman"/>
              </w:rPr>
            </w:pPr>
            <w:r w:rsidRPr="00DD322E">
              <w:rPr>
                <w:rFonts w:ascii="Times New Roman" w:hAnsi="Times New Roman" w:cs="Times New Roman"/>
              </w:rPr>
              <w:t>«_____»</w:t>
            </w:r>
            <w:r w:rsidRPr="00DD322E">
              <w:rPr>
                <w:rFonts w:ascii="Times New Roman" w:hAnsi="Times New Roman" w:cs="Times New Roman"/>
                <w:u w:val="single"/>
              </w:rPr>
              <w:tab/>
            </w:r>
            <w:r w:rsidRPr="00DD322E">
              <w:rPr>
                <w:rFonts w:ascii="Times New Roman" w:hAnsi="Times New Roman" w:cs="Times New Roman"/>
              </w:rPr>
              <w:t>20</w:t>
            </w:r>
            <w:r w:rsidRPr="00DD322E">
              <w:rPr>
                <w:rFonts w:ascii="Times New Roman" w:hAnsi="Times New Roman" w:cs="Times New Roman"/>
                <w:spacing w:val="107"/>
                <w:u w:val="single"/>
              </w:rPr>
              <w:t xml:space="preserve"> </w:t>
            </w:r>
            <w:r w:rsidRPr="00DD322E">
              <w:rPr>
                <w:rFonts w:ascii="Times New Roman" w:hAnsi="Times New Roman" w:cs="Times New Roman"/>
              </w:rPr>
              <w:t>г.</w:t>
            </w:r>
          </w:p>
          <w:p w:rsidR="00DD322E" w:rsidRDefault="00DD322E" w:rsidP="00C07CC9">
            <w:pPr>
              <w:pStyle w:val="a3"/>
              <w:spacing w:line="480" w:lineRule="auto"/>
              <w:ind w:left="0" w:right="1437" w:firstLine="0"/>
              <w:jc w:val="left"/>
            </w:pPr>
          </w:p>
        </w:tc>
      </w:tr>
    </w:tbl>
    <w:p w:rsidR="008B4BD5" w:rsidRDefault="008B4BD5"/>
    <w:sectPr w:rsidR="008B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324"/>
    <w:multiLevelType w:val="hybridMultilevel"/>
    <w:tmpl w:val="12EE9114"/>
    <w:lvl w:ilvl="0" w:tplc="5540E79E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4670B90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91063548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5448D2EE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AAA27558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0F326700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CE867AA2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F7980710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67440080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1">
    <w:nsid w:val="0EAA32A5"/>
    <w:multiLevelType w:val="hybridMultilevel"/>
    <w:tmpl w:val="47EA538E"/>
    <w:lvl w:ilvl="0" w:tplc="EB68932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A23D24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3B20C4E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83F00F46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74DCBC84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BE22B13A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AC081C68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33106F88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2BB2BFEC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2">
    <w:nsid w:val="37D0698A"/>
    <w:multiLevelType w:val="hybridMultilevel"/>
    <w:tmpl w:val="637E729A"/>
    <w:lvl w:ilvl="0" w:tplc="F1C0109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4BC2E596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53E29C42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1A08FC5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DA74560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6F98804E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8E30396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B2E45C4E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871493B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3">
    <w:nsid w:val="38A0014D"/>
    <w:multiLevelType w:val="hybridMultilevel"/>
    <w:tmpl w:val="3CBC8572"/>
    <w:lvl w:ilvl="0" w:tplc="EF901A0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FDE4D75A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3CDE8204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6DA012F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0198671A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EDAC6742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C302B800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49E67EFE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62DE422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4">
    <w:nsid w:val="3A1E5332"/>
    <w:multiLevelType w:val="hybridMultilevel"/>
    <w:tmpl w:val="F9500C92"/>
    <w:lvl w:ilvl="0" w:tplc="A72A887E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F4DA9E">
      <w:numFmt w:val="none"/>
      <w:lvlText w:val=""/>
      <w:lvlJc w:val="left"/>
      <w:pPr>
        <w:tabs>
          <w:tab w:val="num" w:pos="360"/>
        </w:tabs>
      </w:pPr>
    </w:lvl>
    <w:lvl w:ilvl="2" w:tplc="8272EBA8">
      <w:numFmt w:val="none"/>
      <w:lvlText w:val=""/>
      <w:lvlJc w:val="left"/>
      <w:pPr>
        <w:tabs>
          <w:tab w:val="num" w:pos="360"/>
        </w:tabs>
      </w:pPr>
    </w:lvl>
    <w:lvl w:ilvl="3" w:tplc="39DC3042">
      <w:numFmt w:val="none"/>
      <w:lvlText w:val=""/>
      <w:lvlJc w:val="left"/>
      <w:pPr>
        <w:tabs>
          <w:tab w:val="num" w:pos="360"/>
        </w:tabs>
      </w:pPr>
    </w:lvl>
    <w:lvl w:ilvl="4" w:tplc="A6A0E07C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 w:tplc="B0AC3A88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 w:tplc="E2ECFF9C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 w:tplc="8AFE9208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 w:tplc="E4705D3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5">
    <w:nsid w:val="465E3685"/>
    <w:multiLevelType w:val="hybridMultilevel"/>
    <w:tmpl w:val="755251A6"/>
    <w:lvl w:ilvl="0" w:tplc="E1C8422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5696361A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F42A8F88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F0A6D936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A11C42A6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5268E50E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DFF4144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7BBEC85C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E41A78EC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6">
    <w:nsid w:val="5090600E"/>
    <w:multiLevelType w:val="hybridMultilevel"/>
    <w:tmpl w:val="69F6823C"/>
    <w:lvl w:ilvl="0" w:tplc="96EC6F36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DEEC9926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E402A582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E60AA10C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BDC6DB78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21B8D5DC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D1B4905A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76C0FFBC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5EA0A346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7">
    <w:nsid w:val="625E0DDA"/>
    <w:multiLevelType w:val="hybridMultilevel"/>
    <w:tmpl w:val="88A487EC"/>
    <w:lvl w:ilvl="0" w:tplc="CEAC1796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1E478E">
      <w:numFmt w:val="none"/>
      <w:lvlText w:val=""/>
      <w:lvlJc w:val="left"/>
      <w:pPr>
        <w:tabs>
          <w:tab w:val="num" w:pos="360"/>
        </w:tabs>
      </w:pPr>
    </w:lvl>
    <w:lvl w:ilvl="2" w:tplc="77B851CA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 w:tplc="180A9BD0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 w:tplc="1F58E88E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 w:tplc="4CA24066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 w:tplc="14369D28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 w:tplc="8FAE6EF2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 w:tplc="923A4ABE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8">
    <w:nsid w:val="6D011593"/>
    <w:multiLevelType w:val="hybridMultilevel"/>
    <w:tmpl w:val="BE5683CC"/>
    <w:lvl w:ilvl="0" w:tplc="A3BAAA8C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 w:tplc="4AF634A4">
      <w:numFmt w:val="none"/>
      <w:lvlText w:val=""/>
      <w:lvlJc w:val="left"/>
      <w:pPr>
        <w:tabs>
          <w:tab w:val="num" w:pos="360"/>
        </w:tabs>
      </w:pPr>
    </w:lvl>
    <w:lvl w:ilvl="2" w:tplc="F6FA5CB0">
      <w:numFmt w:val="none"/>
      <w:lvlText w:val=""/>
      <w:lvlJc w:val="left"/>
      <w:pPr>
        <w:tabs>
          <w:tab w:val="num" w:pos="360"/>
        </w:tabs>
      </w:pPr>
    </w:lvl>
    <w:lvl w:ilvl="3" w:tplc="30DE1462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 w:tplc="67DE201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 w:tplc="266097A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 w:tplc="382C6E9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 w:tplc="ECE23D24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 w:tplc="1B0C0B62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9">
    <w:nsid w:val="77636BE3"/>
    <w:multiLevelType w:val="hybridMultilevel"/>
    <w:tmpl w:val="5A24882E"/>
    <w:lvl w:ilvl="0" w:tplc="EC309894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BEC0FC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3D3C7508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47A63A26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30801246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6B30AC78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F8BCE306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EF46E786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AF7A55FA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22E"/>
    <w:rsid w:val="008B4BD5"/>
    <w:rsid w:val="00DD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322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D322E"/>
    <w:pPr>
      <w:widowControl w:val="0"/>
      <w:autoSpaceDE w:val="0"/>
      <w:autoSpaceDN w:val="0"/>
      <w:spacing w:before="100" w:after="0" w:line="240" w:lineRule="auto"/>
      <w:ind w:left="212" w:right="234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OC2">
    <w:name w:val="TOC 2"/>
    <w:basedOn w:val="a"/>
    <w:uiPriority w:val="1"/>
    <w:qFormat/>
    <w:rsid w:val="00DD322E"/>
    <w:pPr>
      <w:widowControl w:val="0"/>
      <w:autoSpaceDE w:val="0"/>
      <w:autoSpaceDN w:val="0"/>
      <w:spacing w:after="0" w:line="240" w:lineRule="auto"/>
      <w:ind w:left="92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OC3">
    <w:name w:val="TOC 3"/>
    <w:basedOn w:val="a"/>
    <w:uiPriority w:val="1"/>
    <w:qFormat/>
    <w:rsid w:val="00DD322E"/>
    <w:pPr>
      <w:widowControl w:val="0"/>
      <w:autoSpaceDE w:val="0"/>
      <w:autoSpaceDN w:val="0"/>
      <w:spacing w:before="50" w:after="0" w:line="240" w:lineRule="auto"/>
      <w:ind w:left="162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3">
    <w:name w:val="Body Text"/>
    <w:basedOn w:val="a"/>
    <w:link w:val="a4"/>
    <w:uiPriority w:val="1"/>
    <w:qFormat/>
    <w:rsid w:val="00DD322E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D322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DD322E"/>
    <w:pPr>
      <w:widowControl w:val="0"/>
      <w:autoSpaceDE w:val="0"/>
      <w:autoSpaceDN w:val="0"/>
      <w:spacing w:after="0" w:line="240" w:lineRule="auto"/>
      <w:ind w:left="114" w:firstLine="7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DD322E"/>
    <w:pPr>
      <w:widowControl w:val="0"/>
      <w:autoSpaceDE w:val="0"/>
      <w:autoSpaceDN w:val="0"/>
      <w:spacing w:after="0" w:line="240" w:lineRule="auto"/>
      <w:ind w:left="822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DD322E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DD322E"/>
    <w:rPr>
      <w:rFonts w:ascii="Times New Roman" w:eastAsia="Times New Roman" w:hAnsi="Times New Roman" w:cs="Times New Roman"/>
      <w:b/>
      <w:bCs/>
      <w:sz w:val="42"/>
      <w:szCs w:val="42"/>
      <w:lang w:eastAsia="en-US"/>
    </w:rPr>
  </w:style>
  <w:style w:type="paragraph" w:styleId="a7">
    <w:name w:val="List Paragraph"/>
    <w:basedOn w:val="a"/>
    <w:uiPriority w:val="1"/>
    <w:qFormat/>
    <w:rsid w:val="00DD322E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D32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32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D322E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DD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Zhsosh1</dc:creator>
  <cp:lastModifiedBy>Zhsosh1</cp:lastModifiedBy>
  <cp:revision>2</cp:revision>
  <cp:lastPrinted>2024-11-28T07:42:00Z</cp:lastPrinted>
  <dcterms:created xsi:type="dcterms:W3CDTF">2024-11-28T07:43:00Z</dcterms:created>
  <dcterms:modified xsi:type="dcterms:W3CDTF">2024-11-28T07:43:00Z</dcterms:modified>
</cp:coreProperties>
</file>