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B64" w:rsidRPr="00274B64" w:rsidRDefault="00274B64" w:rsidP="00274B64">
      <w:pPr>
        <w:spacing w:after="255" w:line="300" w:lineRule="atLeast"/>
        <w:outlineLvl w:val="1"/>
        <w:rPr>
          <w:rFonts w:ascii="Arial" w:eastAsia="Times New Roman" w:hAnsi="Arial" w:cs="Arial"/>
          <w:b/>
          <w:bCs/>
          <w:color w:val="4D4D4D"/>
          <w:sz w:val="27"/>
          <w:szCs w:val="27"/>
          <w:lang w:eastAsia="ru-RU"/>
        </w:rPr>
      </w:pPr>
      <w:r w:rsidRPr="00274B64">
        <w:rPr>
          <w:rFonts w:ascii="Arial" w:eastAsia="Times New Roman" w:hAnsi="Arial" w:cs="Arial"/>
          <w:b/>
          <w:bCs/>
          <w:color w:val="4D4D4D"/>
          <w:sz w:val="27"/>
          <w:szCs w:val="27"/>
          <w:lang w:eastAsia="ru-RU"/>
        </w:rPr>
        <w:t>Приказ Министерства образования и науки РФ от 27 октября 2014 г. N 1351 "Об утверждении федерального государственного образовательного стандарта среднего профессионального образования по специальности 44.02.01 Дошкольное образование"</w:t>
      </w:r>
    </w:p>
    <w:p w:rsidR="00274B64" w:rsidRPr="00274B64" w:rsidRDefault="00274B64" w:rsidP="00274B64">
      <w:pPr>
        <w:spacing w:after="180"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6 февраля 2015</w:t>
      </w:r>
    </w:p>
    <w:p w:rsidR="00274B64" w:rsidRPr="00274B64" w:rsidRDefault="00274B64" w:rsidP="00274B64">
      <w:pPr>
        <w:spacing w:after="255" w:line="255" w:lineRule="atLeast"/>
        <w:rPr>
          <w:rFonts w:ascii="Arial" w:eastAsia="Times New Roman" w:hAnsi="Arial" w:cs="Arial"/>
          <w:color w:val="000000"/>
          <w:sz w:val="21"/>
          <w:szCs w:val="21"/>
          <w:lang w:eastAsia="ru-RU"/>
        </w:rPr>
      </w:pPr>
      <w:bookmarkStart w:id="0" w:name="0"/>
      <w:bookmarkEnd w:id="0"/>
      <w:r w:rsidRPr="00274B64">
        <w:rPr>
          <w:rFonts w:ascii="Arial" w:eastAsia="Times New Roman" w:hAnsi="Arial" w:cs="Arial"/>
          <w:color w:val="000000"/>
          <w:sz w:val="21"/>
          <w:szCs w:val="21"/>
          <w:lang w:eastAsia="ru-RU"/>
        </w:rPr>
        <w:t>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1. Утвердить прилагаемый</w:t>
      </w:r>
      <w:r w:rsidRPr="00274B64">
        <w:rPr>
          <w:rFonts w:ascii="Arial" w:eastAsia="Times New Roman" w:hAnsi="Arial" w:cs="Arial"/>
          <w:color w:val="000000"/>
          <w:sz w:val="21"/>
          <w:lang w:eastAsia="ru-RU"/>
        </w:rPr>
        <w:t> </w:t>
      </w:r>
      <w:hyperlink r:id="rId4" w:anchor="61" w:history="1">
        <w:r w:rsidRPr="00274B64">
          <w:rPr>
            <w:rFonts w:ascii="Arial" w:eastAsia="Times New Roman" w:hAnsi="Arial" w:cs="Arial"/>
            <w:color w:val="2060A4"/>
            <w:sz w:val="21"/>
            <w:u w:val="single"/>
            <w:lang w:eastAsia="ru-RU"/>
          </w:rPr>
          <w:t>федеральный государственный образовательный стандарт</w:t>
        </w:r>
      </w:hyperlink>
      <w:r w:rsidRPr="00274B64">
        <w:rPr>
          <w:rFonts w:ascii="Arial" w:eastAsia="Times New Roman" w:hAnsi="Arial" w:cs="Arial"/>
          <w:color w:val="000000"/>
          <w:sz w:val="21"/>
          <w:lang w:eastAsia="ru-RU"/>
        </w:rPr>
        <w:t> </w:t>
      </w:r>
      <w:r w:rsidRPr="00274B64">
        <w:rPr>
          <w:rFonts w:ascii="Arial" w:eastAsia="Times New Roman" w:hAnsi="Arial" w:cs="Arial"/>
          <w:color w:val="000000"/>
          <w:sz w:val="21"/>
          <w:szCs w:val="21"/>
          <w:lang w:eastAsia="ru-RU"/>
        </w:rPr>
        <w:t>среднего профессионального образования по специальности 44.02.01 Дошкольное образование.</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2. Признать утратившим силу приказ Министерства образования и науки Российской Федерации от 5 ноября 2009 г. N 530 "Об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050144 Дошкольное образование" (зарегистрирован Министерством юстиции Российской Федерации 8 декабря 2009 г., регистрационный N 15423).</w:t>
      </w:r>
    </w:p>
    <w:tbl>
      <w:tblPr>
        <w:tblW w:w="0" w:type="auto"/>
        <w:tblCellMar>
          <w:top w:w="15" w:type="dxa"/>
          <w:left w:w="15" w:type="dxa"/>
          <w:bottom w:w="15" w:type="dxa"/>
          <w:right w:w="15" w:type="dxa"/>
        </w:tblCellMar>
        <w:tblLook w:val="04A0"/>
      </w:tblPr>
      <w:tblGrid>
        <w:gridCol w:w="1407"/>
        <w:gridCol w:w="1407"/>
      </w:tblGrid>
      <w:tr w:rsidR="00274B64" w:rsidRPr="00274B64" w:rsidTr="00274B64">
        <w:tc>
          <w:tcPr>
            <w:tcW w:w="2500" w:type="pct"/>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Министр</w:t>
            </w:r>
          </w:p>
        </w:tc>
        <w:tc>
          <w:tcPr>
            <w:tcW w:w="2500" w:type="pct"/>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Д.В. Ливанов</w:t>
            </w:r>
          </w:p>
        </w:tc>
      </w:tr>
    </w:tbl>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Зарегистрировано в Минюсте РФ 24 ноября 2014 г.</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Регистрационный N 34898</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Приложение</w:t>
      </w:r>
    </w:p>
    <w:p w:rsidR="00274B64" w:rsidRPr="00274B64" w:rsidRDefault="00274B64" w:rsidP="00274B64">
      <w:pPr>
        <w:spacing w:after="255" w:line="270" w:lineRule="atLeast"/>
        <w:outlineLvl w:val="2"/>
        <w:rPr>
          <w:rFonts w:ascii="Arial" w:eastAsia="Times New Roman" w:hAnsi="Arial" w:cs="Arial"/>
          <w:b/>
          <w:bCs/>
          <w:color w:val="333333"/>
          <w:sz w:val="26"/>
          <w:szCs w:val="26"/>
          <w:lang w:eastAsia="ru-RU"/>
        </w:rPr>
      </w:pPr>
      <w:r w:rsidRPr="00274B64">
        <w:rPr>
          <w:rFonts w:ascii="Arial" w:eastAsia="Times New Roman" w:hAnsi="Arial" w:cs="Arial"/>
          <w:b/>
          <w:bCs/>
          <w:color w:val="333333"/>
          <w:sz w:val="26"/>
          <w:szCs w:val="26"/>
          <w:lang w:eastAsia="ru-RU"/>
        </w:rPr>
        <w:t>Федеральный государственный образовательный стандарт среднего профессионального образования по специальности 44.02.01 Дошкольное образование</w:t>
      </w:r>
      <w:r w:rsidRPr="00274B64">
        <w:rPr>
          <w:rFonts w:ascii="Arial" w:eastAsia="Times New Roman" w:hAnsi="Arial" w:cs="Arial"/>
          <w:b/>
          <w:bCs/>
          <w:color w:val="333333"/>
          <w:sz w:val="26"/>
          <w:szCs w:val="26"/>
          <w:lang w:eastAsia="ru-RU"/>
        </w:rPr>
        <w:br/>
        <w:t>(утв.</w:t>
      </w:r>
      <w:r w:rsidRPr="00274B64">
        <w:rPr>
          <w:rFonts w:ascii="Arial" w:eastAsia="Times New Roman" w:hAnsi="Arial" w:cs="Arial"/>
          <w:b/>
          <w:bCs/>
          <w:color w:val="333333"/>
          <w:sz w:val="26"/>
          <w:lang w:eastAsia="ru-RU"/>
        </w:rPr>
        <w:t> </w:t>
      </w:r>
      <w:hyperlink r:id="rId5" w:anchor="0" w:history="1">
        <w:r w:rsidRPr="00274B64">
          <w:rPr>
            <w:rFonts w:ascii="Arial" w:eastAsia="Times New Roman" w:hAnsi="Arial" w:cs="Arial"/>
            <w:b/>
            <w:bCs/>
            <w:color w:val="2060A4"/>
            <w:sz w:val="26"/>
            <w:u w:val="single"/>
            <w:lang w:eastAsia="ru-RU"/>
          </w:rPr>
          <w:t>приказом</w:t>
        </w:r>
      </w:hyperlink>
      <w:r w:rsidRPr="00274B64">
        <w:rPr>
          <w:rFonts w:ascii="Arial" w:eastAsia="Times New Roman" w:hAnsi="Arial" w:cs="Arial"/>
          <w:b/>
          <w:bCs/>
          <w:color w:val="333333"/>
          <w:sz w:val="26"/>
          <w:lang w:eastAsia="ru-RU"/>
        </w:rPr>
        <w:t> </w:t>
      </w:r>
      <w:r w:rsidRPr="00274B64">
        <w:rPr>
          <w:rFonts w:ascii="Arial" w:eastAsia="Times New Roman" w:hAnsi="Arial" w:cs="Arial"/>
          <w:b/>
          <w:bCs/>
          <w:color w:val="333333"/>
          <w:sz w:val="26"/>
          <w:szCs w:val="26"/>
          <w:lang w:eastAsia="ru-RU"/>
        </w:rPr>
        <w:t>Министерства образования и науки РФ от 27 октября 2014 г. N 1351)</w:t>
      </w:r>
    </w:p>
    <w:p w:rsidR="00274B64" w:rsidRPr="00274B64" w:rsidRDefault="00274B64" w:rsidP="00274B64">
      <w:pPr>
        <w:spacing w:after="255" w:line="270" w:lineRule="atLeast"/>
        <w:outlineLvl w:val="2"/>
        <w:rPr>
          <w:rFonts w:ascii="Arial" w:eastAsia="Times New Roman" w:hAnsi="Arial" w:cs="Arial"/>
          <w:b/>
          <w:bCs/>
          <w:color w:val="333333"/>
          <w:sz w:val="26"/>
          <w:szCs w:val="26"/>
          <w:lang w:eastAsia="ru-RU"/>
        </w:rPr>
      </w:pPr>
      <w:r w:rsidRPr="00274B64">
        <w:rPr>
          <w:rFonts w:ascii="Arial" w:eastAsia="Times New Roman" w:hAnsi="Arial" w:cs="Arial"/>
          <w:b/>
          <w:bCs/>
          <w:color w:val="333333"/>
          <w:sz w:val="26"/>
          <w:szCs w:val="26"/>
          <w:lang w:eastAsia="ru-RU"/>
        </w:rPr>
        <w:t>I. Область применения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1.1.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44.02.01 Дошкольное образование для профессиональной образовательной организации и образовательной организации высшего образования, которые имеют право на реализацию имеющих государственную аккредитацию программ подготовки специалистов среднего звена по данной специальности, на территории Российской Федерации (далее - образовательная организация).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1.2. Право на реализацию программы подготовки специалистов среднего звена по специальности 44.02.01 Дошкольное образование имеет образовательная организация при наличии соответствующей лицензии на осуществление образовательной деятельности.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lastRenderedPageBreak/>
        <w:t>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программой подготовки специалистов среднего звена.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При реализации программы подготовки специалистов среднего звена образовательная организация вправе применять электронное обучение и дистанционные образовательные технологии. 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 - передачи информации в доступных для них формах.</w:t>
      </w:r>
    </w:p>
    <w:p w:rsidR="00274B64" w:rsidRPr="00274B64" w:rsidRDefault="00274B64" w:rsidP="00274B64">
      <w:pPr>
        <w:spacing w:after="255" w:line="270" w:lineRule="atLeast"/>
        <w:outlineLvl w:val="2"/>
        <w:rPr>
          <w:rFonts w:ascii="Arial" w:eastAsia="Times New Roman" w:hAnsi="Arial" w:cs="Arial"/>
          <w:b/>
          <w:bCs/>
          <w:color w:val="333333"/>
          <w:sz w:val="26"/>
          <w:szCs w:val="26"/>
          <w:lang w:eastAsia="ru-RU"/>
        </w:rPr>
      </w:pPr>
      <w:r w:rsidRPr="00274B64">
        <w:rPr>
          <w:rFonts w:ascii="Arial" w:eastAsia="Times New Roman" w:hAnsi="Arial" w:cs="Arial"/>
          <w:b/>
          <w:bCs/>
          <w:color w:val="333333"/>
          <w:sz w:val="26"/>
          <w:szCs w:val="26"/>
          <w:lang w:eastAsia="ru-RU"/>
        </w:rPr>
        <w:t>II. Используемые сокращения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В настоящем стандарте используются следующие сокращения: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СПО - среднее профессиональное образование;</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ФГОС СПО - федеральный государственный образовательный стандарт среднего профессионального образования;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ППССЗ - программа подготовки специалистов среднего звена;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ОК - общая компетенция;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 профессиональная компетенция;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ПМ - профессиональный модуль;</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МДК - междисциплинарный курс.</w:t>
      </w:r>
    </w:p>
    <w:p w:rsidR="00274B64" w:rsidRPr="00274B64" w:rsidRDefault="00274B64" w:rsidP="00274B64">
      <w:pPr>
        <w:spacing w:after="255" w:line="270" w:lineRule="atLeast"/>
        <w:outlineLvl w:val="2"/>
        <w:rPr>
          <w:rFonts w:ascii="Arial" w:eastAsia="Times New Roman" w:hAnsi="Arial" w:cs="Arial"/>
          <w:b/>
          <w:bCs/>
          <w:color w:val="333333"/>
          <w:sz w:val="26"/>
          <w:szCs w:val="26"/>
          <w:lang w:eastAsia="ru-RU"/>
        </w:rPr>
      </w:pPr>
      <w:r w:rsidRPr="00274B64">
        <w:rPr>
          <w:rFonts w:ascii="Arial" w:eastAsia="Times New Roman" w:hAnsi="Arial" w:cs="Arial"/>
          <w:b/>
          <w:bCs/>
          <w:color w:val="333333"/>
          <w:sz w:val="26"/>
          <w:szCs w:val="26"/>
          <w:lang w:eastAsia="ru-RU"/>
        </w:rPr>
        <w:t>III. Характеристика подготовки по специальности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3.1. Получение СПО по ППССЗ допускается только в образовательной организации.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3.2. Сроки получения СПО по специальности 44.02.01 Дошкольное образование углубленной подготовки в очной форме обучения и присваиваемая квалификация приводятся в</w:t>
      </w:r>
      <w:r w:rsidRPr="00274B64">
        <w:rPr>
          <w:rFonts w:ascii="Arial" w:eastAsia="Times New Roman" w:hAnsi="Arial" w:cs="Arial"/>
          <w:color w:val="000000"/>
          <w:sz w:val="21"/>
          <w:lang w:eastAsia="ru-RU"/>
        </w:rPr>
        <w:t> </w:t>
      </w:r>
      <w:hyperlink r:id="rId6" w:anchor="62" w:history="1">
        <w:r w:rsidRPr="00274B64">
          <w:rPr>
            <w:rFonts w:ascii="Arial" w:eastAsia="Times New Roman" w:hAnsi="Arial" w:cs="Arial"/>
            <w:color w:val="2060A4"/>
            <w:sz w:val="21"/>
            <w:u w:val="single"/>
            <w:lang w:eastAsia="ru-RU"/>
          </w:rPr>
          <w:t>Таблице 1</w:t>
        </w:r>
      </w:hyperlink>
      <w:r w:rsidRPr="00274B64">
        <w:rPr>
          <w:rFonts w:ascii="Arial" w:eastAsia="Times New Roman" w:hAnsi="Arial" w:cs="Arial"/>
          <w:color w:val="000000"/>
          <w:sz w:val="21"/>
          <w:szCs w:val="21"/>
          <w:lang w:eastAsia="ru-RU"/>
        </w:rPr>
        <w:t>.</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Таблица 1</w:t>
      </w:r>
    </w:p>
    <w:tbl>
      <w:tblPr>
        <w:tblW w:w="0" w:type="auto"/>
        <w:tblCellMar>
          <w:top w:w="15" w:type="dxa"/>
          <w:left w:w="15" w:type="dxa"/>
          <w:bottom w:w="15" w:type="dxa"/>
          <w:right w:w="15" w:type="dxa"/>
        </w:tblCellMar>
        <w:tblLook w:val="04A0"/>
      </w:tblPr>
      <w:tblGrid>
        <w:gridCol w:w="3148"/>
        <w:gridCol w:w="2808"/>
        <w:gridCol w:w="3429"/>
      </w:tblGrid>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b/>
                <w:bCs/>
                <w:sz w:val="24"/>
                <w:szCs w:val="24"/>
                <w:lang w:eastAsia="ru-RU"/>
              </w:rPr>
            </w:pPr>
            <w:r w:rsidRPr="00274B64">
              <w:rPr>
                <w:rFonts w:ascii="Times New Roman" w:eastAsia="Times New Roman" w:hAnsi="Times New Roman" w:cs="Times New Roman"/>
                <w:b/>
                <w:bCs/>
                <w:sz w:val="24"/>
                <w:szCs w:val="24"/>
                <w:lang w:eastAsia="ru-RU"/>
              </w:rPr>
              <w:t>Уровень образования, необходимый для приема на обучение по ППССЗ</w:t>
            </w:r>
          </w:p>
        </w:tc>
        <w:tc>
          <w:tcPr>
            <w:tcW w:w="0" w:type="auto"/>
            <w:hideMark/>
          </w:tcPr>
          <w:p w:rsidR="00274B64" w:rsidRPr="00274B64" w:rsidRDefault="00274B64" w:rsidP="00274B64">
            <w:pPr>
              <w:spacing w:after="0" w:line="240" w:lineRule="auto"/>
              <w:rPr>
                <w:rFonts w:ascii="Times New Roman" w:eastAsia="Times New Roman" w:hAnsi="Times New Roman" w:cs="Times New Roman"/>
                <w:b/>
                <w:bCs/>
                <w:sz w:val="24"/>
                <w:szCs w:val="24"/>
                <w:lang w:eastAsia="ru-RU"/>
              </w:rPr>
            </w:pPr>
            <w:r w:rsidRPr="00274B64">
              <w:rPr>
                <w:rFonts w:ascii="Times New Roman" w:eastAsia="Times New Roman" w:hAnsi="Times New Roman" w:cs="Times New Roman"/>
                <w:b/>
                <w:bCs/>
                <w:sz w:val="24"/>
                <w:szCs w:val="24"/>
                <w:lang w:eastAsia="ru-RU"/>
              </w:rPr>
              <w:t>Наименование квалификации углубленной подготовки</w:t>
            </w:r>
          </w:p>
        </w:tc>
        <w:tc>
          <w:tcPr>
            <w:tcW w:w="0" w:type="auto"/>
            <w:hideMark/>
          </w:tcPr>
          <w:p w:rsidR="00274B64" w:rsidRPr="00274B64" w:rsidRDefault="00274B64" w:rsidP="00274B64">
            <w:pPr>
              <w:spacing w:after="0" w:line="240" w:lineRule="auto"/>
              <w:rPr>
                <w:rFonts w:ascii="Times New Roman" w:eastAsia="Times New Roman" w:hAnsi="Times New Roman" w:cs="Times New Roman"/>
                <w:b/>
                <w:bCs/>
                <w:sz w:val="24"/>
                <w:szCs w:val="24"/>
                <w:lang w:eastAsia="ru-RU"/>
              </w:rPr>
            </w:pPr>
            <w:r w:rsidRPr="00274B64">
              <w:rPr>
                <w:rFonts w:ascii="Times New Roman" w:eastAsia="Times New Roman" w:hAnsi="Times New Roman" w:cs="Times New Roman"/>
                <w:b/>
                <w:bCs/>
                <w:sz w:val="24"/>
                <w:szCs w:val="24"/>
                <w:lang w:eastAsia="ru-RU"/>
              </w:rPr>
              <w:t>Срок получения СПО по ППССЗ углубленной подготовки в очной форме обучения</w:t>
            </w:r>
            <w:hyperlink r:id="rId7" w:anchor="63" w:history="1">
              <w:r w:rsidRPr="00274B64">
                <w:rPr>
                  <w:rFonts w:ascii="Times New Roman" w:eastAsia="Times New Roman" w:hAnsi="Times New Roman" w:cs="Times New Roman"/>
                  <w:b/>
                  <w:bCs/>
                  <w:color w:val="2060A4"/>
                  <w:sz w:val="24"/>
                  <w:szCs w:val="24"/>
                  <w:u w:val="single"/>
                  <w:lang w:eastAsia="ru-RU"/>
                </w:rPr>
                <w:t>*</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среднее общее образование</w:t>
            </w:r>
          </w:p>
        </w:tc>
        <w:tc>
          <w:tcPr>
            <w:tcW w:w="0" w:type="auto"/>
            <w:vMerge w:val="restart"/>
            <w:vAlign w:val="center"/>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Воспитатель детей дошкольного возраста</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2 года 10 месяцев</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основное общее образование</w:t>
            </w:r>
          </w:p>
        </w:tc>
        <w:tc>
          <w:tcPr>
            <w:tcW w:w="0" w:type="auto"/>
            <w:vMerge/>
            <w:vAlign w:val="center"/>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3 года 10 месяцев</w:t>
            </w:r>
            <w:hyperlink r:id="rId8" w:anchor="64" w:history="1">
              <w:r w:rsidRPr="00274B64">
                <w:rPr>
                  <w:rFonts w:ascii="Times New Roman" w:eastAsia="Times New Roman" w:hAnsi="Times New Roman" w:cs="Times New Roman"/>
                  <w:color w:val="2060A4"/>
                  <w:sz w:val="24"/>
                  <w:szCs w:val="24"/>
                  <w:u w:val="single"/>
                  <w:lang w:eastAsia="ru-RU"/>
                </w:rPr>
                <w:t>**</w:t>
              </w:r>
            </w:hyperlink>
          </w:p>
        </w:tc>
      </w:tr>
    </w:tbl>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______________________________</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 Независимо от применяемых образовательных технологий.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 xml:space="preserve">** Образовательные организации, осуществляющие подготовку специалистов среднего звена на базе основного общего образования, реализуют федеральный государственный </w:t>
      </w:r>
      <w:r w:rsidRPr="00274B64">
        <w:rPr>
          <w:rFonts w:ascii="Arial" w:eastAsia="Times New Roman" w:hAnsi="Arial" w:cs="Arial"/>
          <w:color w:val="000000"/>
          <w:sz w:val="21"/>
          <w:szCs w:val="21"/>
          <w:lang w:eastAsia="ru-RU"/>
        </w:rPr>
        <w:lastRenderedPageBreak/>
        <w:t>образовательный стандарт среднего общего образования в пределах ППССЗ, в том числе с учетом получаемой специальности СПО.</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Сроки получения СПО по ППССЗ углубленной подготовки независимо от применяемых образовательных технологий увеличиваются: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а) для обучающихся по очно-заочной форме обучения: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на базе среднего общего образования - не более чем на 1 год;</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на базе основного общего образования - не более чем на 1,5 года;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б) для инвалидов и лиц с ограниченными возможностями здоровья - не более чем на 10 месяцев.</w:t>
      </w:r>
    </w:p>
    <w:p w:rsidR="00274B64" w:rsidRPr="00274B64" w:rsidRDefault="00274B64" w:rsidP="00274B64">
      <w:pPr>
        <w:spacing w:after="255" w:line="270" w:lineRule="atLeast"/>
        <w:outlineLvl w:val="2"/>
        <w:rPr>
          <w:rFonts w:ascii="Arial" w:eastAsia="Times New Roman" w:hAnsi="Arial" w:cs="Arial"/>
          <w:b/>
          <w:bCs/>
          <w:color w:val="333333"/>
          <w:sz w:val="26"/>
          <w:szCs w:val="26"/>
          <w:lang w:eastAsia="ru-RU"/>
        </w:rPr>
      </w:pPr>
      <w:r w:rsidRPr="00274B64">
        <w:rPr>
          <w:rFonts w:ascii="Arial" w:eastAsia="Times New Roman" w:hAnsi="Arial" w:cs="Arial"/>
          <w:b/>
          <w:bCs/>
          <w:color w:val="333333"/>
          <w:sz w:val="26"/>
          <w:szCs w:val="26"/>
          <w:lang w:eastAsia="ru-RU"/>
        </w:rPr>
        <w:t>IV. Характеристика профессиональной деятельности выпускников</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4.1. Область профессиональной деятельности выпускников: воспитание и обучение детей дошкольного возраста в дошкольных образовательных организациях и в домашних условиях.</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4.2. Объектами профессиональной деятельности выпускников являются: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задачи, содержание, методы, средства, формы организации и процесс воспитания и обучения детей дошкольного возраста;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задачи, содержание, методы, формы, средства организации и процесс взаимодействия с коллегами и социальными партнерами (организациями образования, культуры, родителями (лицами, их заменяющими) по вопросам обучения и воспитания дошкольников;</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документационное обеспечение образовательного процесса.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4.3. Воспитатель детей дошкольного возраста готовится к следующим видам деятельности: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4.3.1. Организация мероприятий, направленных на укрепление здоровья ребенка и его физическое развитие.</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4.3.2. Организация различных видов деятельности и общения детей.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4.3.3. Организация занятий по основным общеобразовательным программам дошкольного образования.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4.3.4. Взаимодействие с родителями и сотрудниками образовательной организации.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4.3.5. Методическое обеспечение образовательного процесса.</w:t>
      </w:r>
    </w:p>
    <w:p w:rsidR="00274B64" w:rsidRPr="00274B64" w:rsidRDefault="00274B64" w:rsidP="00274B64">
      <w:pPr>
        <w:spacing w:after="255" w:line="270" w:lineRule="atLeast"/>
        <w:outlineLvl w:val="2"/>
        <w:rPr>
          <w:rFonts w:ascii="Arial" w:eastAsia="Times New Roman" w:hAnsi="Arial" w:cs="Arial"/>
          <w:b/>
          <w:bCs/>
          <w:color w:val="333333"/>
          <w:sz w:val="26"/>
          <w:szCs w:val="26"/>
          <w:lang w:eastAsia="ru-RU"/>
        </w:rPr>
      </w:pPr>
      <w:r w:rsidRPr="00274B64">
        <w:rPr>
          <w:rFonts w:ascii="Arial" w:eastAsia="Times New Roman" w:hAnsi="Arial" w:cs="Arial"/>
          <w:b/>
          <w:bCs/>
          <w:color w:val="333333"/>
          <w:sz w:val="26"/>
          <w:szCs w:val="26"/>
          <w:lang w:eastAsia="ru-RU"/>
        </w:rPr>
        <w:t>V. Требования к результатам освоения программы подготовки специалистов среднего звена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5.1. Воспитатель детей дошкольного возраста должен обладать общими компетенциями, включающими в себя способность:</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OК 1. Понимать сущность и социальную значимость своей будущей профессии, проявлять к ней устойчивый интерес.</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lastRenderedPageBreak/>
        <w:t>ОК 3. Оценивать риски и принимать решения в нестандартных ситуациях.</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ОК 5. Использовать информационно-коммуникационные технологии для совершенствования профессиональной деятельности.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ОК 6. Работать в коллективе и команде, взаимодействовать с руководством, коллегами и социальными партнерами.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ОК 9. Осуществлять профессиональную деятельность в условиях обновления ее целей, содержания, смены технологий.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ОК 10. Осуществлять профилактику травматизма, обеспечивать охрану жизни и здоровья детей.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ОК 11. Строить профессиональную деятельность с соблюдением регулирующих ее правовых норм.</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5.2. Воспитатель детей дошкольного возраста должен обладать профессиональными компетенциями, соответствующими видам деятельности: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5.2.1. Организация мероприятий, направленных на укрепление здоровья ребенка и его физическое развитие.</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1.1. Планировать мероприятия, направленные на укрепление здоровья ребенка и его физическое развитие.</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1.2. Проводить режимные моменты в соответствии с возрастом.</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1.3. Проводить мероприятия по физическому воспитанию в процессе выполнения двигательного режима.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5.2.2. Организация различных видов деятельности и общения детей.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2.1. Планировать различные виды деятельности и общения детей в течение дня.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2.2. Организовывать различные игры с детьми раннего и дошкольного возраста.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2.3. Организовывать посильный труд и самообслуживание.</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2.4. Организовывать общение детей.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2.5. Организовывать продуктивную деятельность дошкольников (рисование, лепка, аппликация, конструирование).</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lastRenderedPageBreak/>
        <w:t>ПК 2.6. Организовывать и проводить праздники и развлечения для детей раннего и дошкольного возраста.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2.7. Анализировать процесс и результаты организации различных видов деятельности и общения детей.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5.2.3. Организация занятий по основным общеобразовательным программам дошкольного образования.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3.1. Определять цели и задачи, планировать занятия с детьми дошкольного возраста.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3.2. Проводить занятия с детьми дошкольного возраста.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3.3. Осуществлять педагогический контроль, оценивать процесс и результаты обучения дошкольников.</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3.4. Анализировать занятия.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3.5. Вести документацию, обеспечивающую организацию занятий.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5.2.4. Взаимодействие с родителями и сотрудниками образовательной организации.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4.1. Определять цели, задачи и планировать работу с родителями.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4.2. Проводить индивидуальные консультации по вопросам семейного воспитания, социального, психического и физического развития ребенка.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4.4. Оценивать и анализировать результаты работы с родителями, корректировать процесс взаимодействия с ними.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4.5. Координировать деятельность сотрудников образовательной организации, работающих с группой.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5.2.5. Методическое обеспечение образовательного процесса.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5.1. Разрабатывать методические материалы на основе примерных с учетом особенностей возраста, группы и отдельных воспитанников.</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5.2. Создавать в группе предметно-развивающую среду.</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5.4. Оформлять педагогические разработки в виде отчетов, рефератов, выступлений.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ПК 5.5. Участвовать в исследовательской и проектной деятельности в области дошкольного образования.</w:t>
      </w:r>
    </w:p>
    <w:p w:rsidR="00274B64" w:rsidRPr="00274B64" w:rsidRDefault="00274B64" w:rsidP="00274B64">
      <w:pPr>
        <w:spacing w:after="255" w:line="270" w:lineRule="atLeast"/>
        <w:outlineLvl w:val="2"/>
        <w:rPr>
          <w:rFonts w:ascii="Arial" w:eastAsia="Times New Roman" w:hAnsi="Arial" w:cs="Arial"/>
          <w:b/>
          <w:bCs/>
          <w:color w:val="333333"/>
          <w:sz w:val="26"/>
          <w:szCs w:val="26"/>
          <w:lang w:eastAsia="ru-RU"/>
        </w:rPr>
      </w:pPr>
      <w:r w:rsidRPr="00274B64">
        <w:rPr>
          <w:rFonts w:ascii="Arial" w:eastAsia="Times New Roman" w:hAnsi="Arial" w:cs="Arial"/>
          <w:b/>
          <w:bCs/>
          <w:color w:val="333333"/>
          <w:sz w:val="26"/>
          <w:szCs w:val="26"/>
          <w:lang w:eastAsia="ru-RU"/>
        </w:rPr>
        <w:t>VI. Требования к структуре программы подготовки специалистов среднего звена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6.1. ППССЗ предусматривает изучение следующих учебных циклов:</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lastRenderedPageBreak/>
        <w:t>общего гуманитарного и социально-экономического;</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математического и общего естественнонаучного;</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профессионального;</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и разделов:</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учебная практика;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производственная практика (по профилю специальности);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производственная практика (преддипломная);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промежуточная аттестация;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государственная итоговая аттестация.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6.2. Обязательная часть ППССЗ по учебным циклам должна составлять около 70 процентов от общего объема времени, отведенного на их освоение. Вариативная часть (около 30 процентов) дает возможность расширения и (или) углубления подготовки, определяемой содержанием обязательной части, получения дополнительных компетенций,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 Дисциплины, междисциплинарные курсы и профессиональные модули вариативной части определяются образовательной организацией.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Общий гуманитарный и социально-экономический, математический и общий естественнонаучный учебные циклы состоят из дисциплин.</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Профессиональный учебный цикл состоит из общепрофессиональных дисциплин и профессиональных модулей в соответствии с видами деятельности. В состав профессионального модуля входит один или несколько междисциплинарных курсов. При освоении обучающимися профессиональных модулей проводятся учебная и (или) производственная практика (по профилю специальности).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6.3. Обязательная часть общего гуманитарного и социально-экономического учебного цикла ППССЗ углубленной подготовки должна предусматривать изучение следующих обязательных дисциплин: "Основы философии", "История", "Психология общения", "Иностранный язык", "Физическая культура".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Обязательная часть профессионального учебного цикла ППССЗ углубленной подготовки должна предусматривать изучение дисциплины "Безопасность жизнедеятельности". Объем часов на дисциплину "Безопасность жизнедеятельности" составляет 68 академических часов, из них на освоение основ военной службы - 48 академических часов.</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6.4. Образовательной организацией при определении структуры ППССЗ и трудоемкости ее освоения может применяться система зачетных единиц, при этом одна зачетная единица соответствует 36 академическим часам.</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Таблица 2</w:t>
      </w:r>
    </w:p>
    <w:p w:rsidR="00274B64" w:rsidRPr="00274B64" w:rsidRDefault="00274B64" w:rsidP="00274B64">
      <w:pPr>
        <w:spacing w:after="255" w:line="270" w:lineRule="atLeast"/>
        <w:outlineLvl w:val="2"/>
        <w:rPr>
          <w:rFonts w:ascii="Arial" w:eastAsia="Times New Roman" w:hAnsi="Arial" w:cs="Arial"/>
          <w:b/>
          <w:bCs/>
          <w:color w:val="333333"/>
          <w:sz w:val="26"/>
          <w:szCs w:val="26"/>
          <w:lang w:eastAsia="ru-RU"/>
        </w:rPr>
      </w:pPr>
      <w:r w:rsidRPr="00274B64">
        <w:rPr>
          <w:rFonts w:ascii="Arial" w:eastAsia="Times New Roman" w:hAnsi="Arial" w:cs="Arial"/>
          <w:b/>
          <w:bCs/>
          <w:color w:val="333333"/>
          <w:sz w:val="26"/>
          <w:szCs w:val="26"/>
          <w:lang w:eastAsia="ru-RU"/>
        </w:rPr>
        <w:t>Структура программы подготовки специалистов среднего звена углубленной подготовки</w:t>
      </w:r>
    </w:p>
    <w:tbl>
      <w:tblPr>
        <w:tblW w:w="0" w:type="auto"/>
        <w:tblCellMar>
          <w:top w:w="15" w:type="dxa"/>
          <w:left w:w="15" w:type="dxa"/>
          <w:bottom w:w="15" w:type="dxa"/>
          <w:right w:w="15" w:type="dxa"/>
        </w:tblCellMar>
        <w:tblLook w:val="04A0"/>
      </w:tblPr>
      <w:tblGrid>
        <w:gridCol w:w="820"/>
        <w:gridCol w:w="2184"/>
        <w:gridCol w:w="1395"/>
        <w:gridCol w:w="1317"/>
        <w:gridCol w:w="2011"/>
        <w:gridCol w:w="1658"/>
      </w:tblGrid>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b/>
                <w:bCs/>
                <w:sz w:val="24"/>
                <w:szCs w:val="24"/>
                <w:lang w:eastAsia="ru-RU"/>
              </w:rPr>
            </w:pPr>
            <w:r w:rsidRPr="00274B64">
              <w:rPr>
                <w:rFonts w:ascii="Times New Roman" w:eastAsia="Times New Roman" w:hAnsi="Times New Roman" w:cs="Times New Roman"/>
                <w:b/>
                <w:bCs/>
                <w:sz w:val="24"/>
                <w:szCs w:val="24"/>
                <w:lang w:eastAsia="ru-RU"/>
              </w:rPr>
              <w:t>Индек</w:t>
            </w:r>
            <w:r w:rsidRPr="00274B64">
              <w:rPr>
                <w:rFonts w:ascii="Times New Roman" w:eastAsia="Times New Roman" w:hAnsi="Times New Roman" w:cs="Times New Roman"/>
                <w:b/>
                <w:bCs/>
                <w:sz w:val="24"/>
                <w:szCs w:val="24"/>
                <w:lang w:eastAsia="ru-RU"/>
              </w:rPr>
              <w:lastRenderedPageBreak/>
              <w:t>с</w:t>
            </w:r>
          </w:p>
        </w:tc>
        <w:tc>
          <w:tcPr>
            <w:tcW w:w="0" w:type="auto"/>
            <w:hideMark/>
          </w:tcPr>
          <w:p w:rsidR="00274B64" w:rsidRPr="00274B64" w:rsidRDefault="00274B64" w:rsidP="00274B64">
            <w:pPr>
              <w:spacing w:after="0" w:line="240" w:lineRule="auto"/>
              <w:rPr>
                <w:rFonts w:ascii="Times New Roman" w:eastAsia="Times New Roman" w:hAnsi="Times New Roman" w:cs="Times New Roman"/>
                <w:b/>
                <w:bCs/>
                <w:sz w:val="24"/>
                <w:szCs w:val="24"/>
                <w:lang w:eastAsia="ru-RU"/>
              </w:rPr>
            </w:pPr>
            <w:r w:rsidRPr="00274B64">
              <w:rPr>
                <w:rFonts w:ascii="Times New Roman" w:eastAsia="Times New Roman" w:hAnsi="Times New Roman" w:cs="Times New Roman"/>
                <w:b/>
                <w:bCs/>
                <w:sz w:val="24"/>
                <w:szCs w:val="24"/>
                <w:lang w:eastAsia="ru-RU"/>
              </w:rPr>
              <w:lastRenderedPageBreak/>
              <w:t xml:space="preserve">Наименование </w:t>
            </w:r>
            <w:r w:rsidRPr="00274B64">
              <w:rPr>
                <w:rFonts w:ascii="Times New Roman" w:eastAsia="Times New Roman" w:hAnsi="Times New Roman" w:cs="Times New Roman"/>
                <w:b/>
                <w:bCs/>
                <w:sz w:val="24"/>
                <w:szCs w:val="24"/>
                <w:lang w:eastAsia="ru-RU"/>
              </w:rPr>
              <w:lastRenderedPageBreak/>
              <w:t>учебных циклов, разделов, модулей, требования к знаниям, умениям, практическому опыту</w:t>
            </w:r>
          </w:p>
        </w:tc>
        <w:tc>
          <w:tcPr>
            <w:tcW w:w="0" w:type="auto"/>
            <w:hideMark/>
          </w:tcPr>
          <w:p w:rsidR="00274B64" w:rsidRPr="00274B64" w:rsidRDefault="00274B64" w:rsidP="00274B64">
            <w:pPr>
              <w:spacing w:after="0" w:line="240" w:lineRule="auto"/>
              <w:rPr>
                <w:rFonts w:ascii="Times New Roman" w:eastAsia="Times New Roman" w:hAnsi="Times New Roman" w:cs="Times New Roman"/>
                <w:b/>
                <w:bCs/>
                <w:sz w:val="24"/>
                <w:szCs w:val="24"/>
                <w:lang w:eastAsia="ru-RU"/>
              </w:rPr>
            </w:pPr>
            <w:r w:rsidRPr="00274B64">
              <w:rPr>
                <w:rFonts w:ascii="Times New Roman" w:eastAsia="Times New Roman" w:hAnsi="Times New Roman" w:cs="Times New Roman"/>
                <w:b/>
                <w:bCs/>
                <w:sz w:val="24"/>
                <w:szCs w:val="24"/>
                <w:lang w:eastAsia="ru-RU"/>
              </w:rPr>
              <w:lastRenderedPageBreak/>
              <w:t xml:space="preserve">Всего </w:t>
            </w:r>
            <w:r w:rsidRPr="00274B64">
              <w:rPr>
                <w:rFonts w:ascii="Times New Roman" w:eastAsia="Times New Roman" w:hAnsi="Times New Roman" w:cs="Times New Roman"/>
                <w:b/>
                <w:bCs/>
                <w:sz w:val="24"/>
                <w:szCs w:val="24"/>
                <w:lang w:eastAsia="ru-RU"/>
              </w:rPr>
              <w:lastRenderedPageBreak/>
              <w:t>максимальной учебной нагрузки обучающегося (час./нед.)</w:t>
            </w:r>
          </w:p>
        </w:tc>
        <w:tc>
          <w:tcPr>
            <w:tcW w:w="0" w:type="auto"/>
            <w:hideMark/>
          </w:tcPr>
          <w:p w:rsidR="00274B64" w:rsidRPr="00274B64" w:rsidRDefault="00274B64" w:rsidP="00274B64">
            <w:pPr>
              <w:spacing w:after="0" w:line="240" w:lineRule="auto"/>
              <w:rPr>
                <w:rFonts w:ascii="Times New Roman" w:eastAsia="Times New Roman" w:hAnsi="Times New Roman" w:cs="Times New Roman"/>
                <w:b/>
                <w:bCs/>
                <w:sz w:val="24"/>
                <w:szCs w:val="24"/>
                <w:lang w:eastAsia="ru-RU"/>
              </w:rPr>
            </w:pPr>
            <w:r w:rsidRPr="00274B64">
              <w:rPr>
                <w:rFonts w:ascii="Times New Roman" w:eastAsia="Times New Roman" w:hAnsi="Times New Roman" w:cs="Times New Roman"/>
                <w:b/>
                <w:bCs/>
                <w:sz w:val="24"/>
                <w:szCs w:val="24"/>
                <w:lang w:eastAsia="ru-RU"/>
              </w:rPr>
              <w:lastRenderedPageBreak/>
              <w:t xml:space="preserve">В том </w:t>
            </w:r>
            <w:r w:rsidRPr="00274B64">
              <w:rPr>
                <w:rFonts w:ascii="Times New Roman" w:eastAsia="Times New Roman" w:hAnsi="Times New Roman" w:cs="Times New Roman"/>
                <w:b/>
                <w:bCs/>
                <w:sz w:val="24"/>
                <w:szCs w:val="24"/>
                <w:lang w:eastAsia="ru-RU"/>
              </w:rPr>
              <w:lastRenderedPageBreak/>
              <w:t>числе часов обязательных учебных занятий</w:t>
            </w:r>
          </w:p>
        </w:tc>
        <w:tc>
          <w:tcPr>
            <w:tcW w:w="0" w:type="auto"/>
            <w:hideMark/>
          </w:tcPr>
          <w:p w:rsidR="00274B64" w:rsidRPr="00274B64" w:rsidRDefault="00274B64" w:rsidP="00274B64">
            <w:pPr>
              <w:spacing w:after="0" w:line="240" w:lineRule="auto"/>
              <w:rPr>
                <w:rFonts w:ascii="Times New Roman" w:eastAsia="Times New Roman" w:hAnsi="Times New Roman" w:cs="Times New Roman"/>
                <w:b/>
                <w:bCs/>
                <w:sz w:val="24"/>
                <w:szCs w:val="24"/>
                <w:lang w:eastAsia="ru-RU"/>
              </w:rPr>
            </w:pPr>
            <w:r w:rsidRPr="00274B64">
              <w:rPr>
                <w:rFonts w:ascii="Times New Roman" w:eastAsia="Times New Roman" w:hAnsi="Times New Roman" w:cs="Times New Roman"/>
                <w:b/>
                <w:bCs/>
                <w:sz w:val="24"/>
                <w:szCs w:val="24"/>
                <w:lang w:eastAsia="ru-RU"/>
              </w:rPr>
              <w:lastRenderedPageBreak/>
              <w:t xml:space="preserve">Индекс и </w:t>
            </w:r>
            <w:r w:rsidRPr="00274B64">
              <w:rPr>
                <w:rFonts w:ascii="Times New Roman" w:eastAsia="Times New Roman" w:hAnsi="Times New Roman" w:cs="Times New Roman"/>
                <w:b/>
                <w:bCs/>
                <w:sz w:val="24"/>
                <w:szCs w:val="24"/>
                <w:lang w:eastAsia="ru-RU"/>
              </w:rPr>
              <w:lastRenderedPageBreak/>
              <w:t>наименование дисциплин, междисциплинарных курсов (МДК)</w:t>
            </w:r>
          </w:p>
        </w:tc>
        <w:tc>
          <w:tcPr>
            <w:tcW w:w="0" w:type="auto"/>
            <w:hideMark/>
          </w:tcPr>
          <w:p w:rsidR="00274B64" w:rsidRPr="00274B64" w:rsidRDefault="00274B64" w:rsidP="00274B64">
            <w:pPr>
              <w:spacing w:after="0" w:line="240" w:lineRule="auto"/>
              <w:rPr>
                <w:rFonts w:ascii="Times New Roman" w:eastAsia="Times New Roman" w:hAnsi="Times New Roman" w:cs="Times New Roman"/>
                <w:b/>
                <w:bCs/>
                <w:sz w:val="24"/>
                <w:szCs w:val="24"/>
                <w:lang w:eastAsia="ru-RU"/>
              </w:rPr>
            </w:pPr>
            <w:r w:rsidRPr="00274B64">
              <w:rPr>
                <w:rFonts w:ascii="Times New Roman" w:eastAsia="Times New Roman" w:hAnsi="Times New Roman" w:cs="Times New Roman"/>
                <w:b/>
                <w:bCs/>
                <w:sz w:val="24"/>
                <w:szCs w:val="24"/>
                <w:lang w:eastAsia="ru-RU"/>
              </w:rPr>
              <w:lastRenderedPageBreak/>
              <w:t xml:space="preserve">Коды </w:t>
            </w:r>
            <w:r w:rsidRPr="00274B64">
              <w:rPr>
                <w:rFonts w:ascii="Times New Roman" w:eastAsia="Times New Roman" w:hAnsi="Times New Roman" w:cs="Times New Roman"/>
                <w:b/>
                <w:bCs/>
                <w:sz w:val="24"/>
                <w:szCs w:val="24"/>
                <w:lang w:eastAsia="ru-RU"/>
              </w:rPr>
              <w:lastRenderedPageBreak/>
              <w:t>формируемых компетенций</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Обязательная часть учебных циклов ППССЗ</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3240</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2160</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ОГСЭ.00</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Общий гуманитарный и социально-экономический учебный цикл</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732</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488</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В результате изучения обязательной части учебного цикла обучающийся должен: уметь: 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 знать: основные категории и понятия философии; роль философии в жизни человека и общества; основы философского учения о бытии; сущность процесса познания; основы научной, философской и религиозной картин мира; об условиях формирования личности, свободе и ответственности за сохранение жизни, культуры, </w:t>
            </w:r>
            <w:r w:rsidRPr="00274B64">
              <w:rPr>
                <w:rFonts w:ascii="Times New Roman" w:eastAsia="Times New Roman" w:hAnsi="Times New Roman" w:cs="Times New Roman"/>
                <w:sz w:val="24"/>
                <w:szCs w:val="24"/>
                <w:lang w:eastAsia="ru-RU"/>
              </w:rPr>
              <w:lastRenderedPageBreak/>
              <w:t>окружающей среды; о социальных и этических проблемах, связанных с развитием и использованием достижений науки, техники и технологий;</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48</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ОГСЭ.01. Основы философии</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9" w:anchor="1001" w:history="1">
              <w:r w:rsidRPr="00274B64">
                <w:rPr>
                  <w:rFonts w:ascii="Times New Roman" w:eastAsia="Times New Roman" w:hAnsi="Times New Roman" w:cs="Times New Roman"/>
                  <w:color w:val="2060A4"/>
                  <w:sz w:val="24"/>
                  <w:szCs w:val="24"/>
                  <w:u w:val="single"/>
                  <w:lang w:eastAsia="ru-RU"/>
                </w:rPr>
                <w:t>ОК 1 - 11</w:t>
              </w:r>
            </w:hyperlink>
            <w:r w:rsidRPr="00274B64">
              <w:rPr>
                <w:rFonts w:ascii="Times New Roman" w:eastAsia="Times New Roman" w:hAnsi="Times New Roman" w:cs="Times New Roman"/>
                <w:sz w:val="24"/>
                <w:szCs w:val="24"/>
                <w:lang w:eastAsia="ru-RU"/>
              </w:rPr>
              <w:t> </w:t>
            </w:r>
            <w:hyperlink r:id="rId10" w:anchor="2027" w:history="1">
              <w:r w:rsidRPr="00274B64">
                <w:rPr>
                  <w:rFonts w:ascii="Times New Roman" w:eastAsia="Times New Roman" w:hAnsi="Times New Roman" w:cs="Times New Roman"/>
                  <w:color w:val="2060A4"/>
                  <w:sz w:val="24"/>
                  <w:szCs w:val="24"/>
                  <w:u w:val="single"/>
                  <w:lang w:eastAsia="ru-RU"/>
                </w:rPr>
                <w:t>ПК 2.7</w:t>
              </w:r>
            </w:hyperlink>
            <w:r w:rsidRPr="00274B64">
              <w:rPr>
                <w:rFonts w:ascii="Times New Roman" w:eastAsia="Times New Roman" w:hAnsi="Times New Roman" w:cs="Times New Roman"/>
                <w:sz w:val="24"/>
                <w:szCs w:val="24"/>
                <w:lang w:eastAsia="ru-RU"/>
              </w:rPr>
              <w:t>, </w:t>
            </w:r>
            <w:hyperlink r:id="rId11" w:anchor="2034" w:history="1">
              <w:r w:rsidRPr="00274B64">
                <w:rPr>
                  <w:rFonts w:ascii="Times New Roman" w:eastAsia="Times New Roman" w:hAnsi="Times New Roman" w:cs="Times New Roman"/>
                  <w:color w:val="2060A4"/>
                  <w:sz w:val="24"/>
                  <w:szCs w:val="24"/>
                  <w:u w:val="single"/>
                  <w:lang w:eastAsia="ru-RU"/>
                </w:rPr>
                <w:t>3.4</w:t>
              </w:r>
            </w:hyperlink>
            <w:r w:rsidRPr="00274B64">
              <w:rPr>
                <w:rFonts w:ascii="Times New Roman" w:eastAsia="Times New Roman" w:hAnsi="Times New Roman" w:cs="Times New Roman"/>
                <w:sz w:val="24"/>
                <w:szCs w:val="24"/>
                <w:lang w:eastAsia="ru-RU"/>
              </w:rPr>
              <w:t>, </w:t>
            </w:r>
            <w:hyperlink r:id="rId12" w:anchor="2053" w:history="1">
              <w:r w:rsidRPr="00274B64">
                <w:rPr>
                  <w:rFonts w:ascii="Times New Roman" w:eastAsia="Times New Roman" w:hAnsi="Times New Roman" w:cs="Times New Roman"/>
                  <w:color w:val="2060A4"/>
                  <w:sz w:val="24"/>
                  <w:szCs w:val="24"/>
                  <w:u w:val="single"/>
                  <w:lang w:eastAsia="ru-RU"/>
                </w:rPr>
                <w:t>5.3</w:t>
              </w:r>
            </w:hyperlink>
            <w:r w:rsidRPr="00274B64">
              <w:rPr>
                <w:rFonts w:ascii="Times New Roman" w:eastAsia="Times New Roman" w:hAnsi="Times New Roman" w:cs="Times New Roman"/>
                <w:sz w:val="24"/>
                <w:szCs w:val="24"/>
                <w:lang w:eastAsia="ru-RU"/>
              </w:rPr>
              <w:t>, </w:t>
            </w:r>
            <w:hyperlink r:id="rId13" w:anchor="2055" w:history="1">
              <w:r w:rsidRPr="00274B64">
                <w:rPr>
                  <w:rFonts w:ascii="Times New Roman" w:eastAsia="Times New Roman" w:hAnsi="Times New Roman" w:cs="Times New Roman"/>
                  <w:color w:val="2060A4"/>
                  <w:sz w:val="24"/>
                  <w:szCs w:val="24"/>
                  <w:u w:val="single"/>
                  <w:lang w:eastAsia="ru-RU"/>
                </w:rPr>
                <w:t>5.5</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уметь: применять техники и приемы эффективного общения в профессиональной деятельности; использовать приемы саморегуляции поведения в процессе межличностного общения; знать: взаимосвязь общения и деятельности; цели, функции, виды и уровни общения; роли и ролевые ожидания в общении; виды социальных взаимодействий; механизмы взаимопонимания в общении; техники и приемы общения, правила слушания, ведения беседы, убеждения; этические принципы общения; источники, причины, виды и способы разрешения конфликтов;</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48</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ОГСЭ.02. Психология общения</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14" w:anchor="1001" w:history="1">
              <w:r w:rsidRPr="00274B64">
                <w:rPr>
                  <w:rFonts w:ascii="Times New Roman" w:eastAsia="Times New Roman" w:hAnsi="Times New Roman" w:cs="Times New Roman"/>
                  <w:color w:val="2060A4"/>
                  <w:sz w:val="24"/>
                  <w:szCs w:val="24"/>
                  <w:u w:val="single"/>
                  <w:lang w:eastAsia="ru-RU"/>
                </w:rPr>
                <w:t>ОК 1 - 11</w:t>
              </w:r>
            </w:hyperlink>
            <w:r w:rsidRPr="00274B64">
              <w:rPr>
                <w:rFonts w:ascii="Times New Roman" w:eastAsia="Times New Roman" w:hAnsi="Times New Roman" w:cs="Times New Roman"/>
                <w:sz w:val="24"/>
                <w:szCs w:val="24"/>
                <w:lang w:eastAsia="ru-RU"/>
              </w:rPr>
              <w:t> </w:t>
            </w:r>
            <w:hyperlink r:id="rId15" w:anchor="2012" w:history="1">
              <w:r w:rsidRPr="00274B64">
                <w:rPr>
                  <w:rFonts w:ascii="Times New Roman" w:eastAsia="Times New Roman" w:hAnsi="Times New Roman" w:cs="Times New Roman"/>
                  <w:color w:val="2060A4"/>
                  <w:sz w:val="24"/>
                  <w:szCs w:val="24"/>
                  <w:u w:val="single"/>
                  <w:lang w:eastAsia="ru-RU"/>
                </w:rPr>
                <w:t>ПК 1.2</w:t>
              </w:r>
            </w:hyperlink>
            <w:r w:rsidRPr="00274B64">
              <w:rPr>
                <w:rFonts w:ascii="Times New Roman" w:eastAsia="Times New Roman" w:hAnsi="Times New Roman" w:cs="Times New Roman"/>
                <w:sz w:val="24"/>
                <w:szCs w:val="24"/>
                <w:lang w:eastAsia="ru-RU"/>
              </w:rPr>
              <w:t>, </w:t>
            </w:r>
            <w:hyperlink r:id="rId16" w:anchor="2013" w:history="1">
              <w:r w:rsidRPr="00274B64">
                <w:rPr>
                  <w:rFonts w:ascii="Times New Roman" w:eastAsia="Times New Roman" w:hAnsi="Times New Roman" w:cs="Times New Roman"/>
                  <w:color w:val="2060A4"/>
                  <w:sz w:val="24"/>
                  <w:szCs w:val="24"/>
                  <w:u w:val="single"/>
                  <w:lang w:eastAsia="ru-RU"/>
                </w:rPr>
                <w:t>1.3</w:t>
              </w:r>
            </w:hyperlink>
            <w:r w:rsidRPr="00274B64">
              <w:rPr>
                <w:rFonts w:ascii="Times New Roman" w:eastAsia="Times New Roman" w:hAnsi="Times New Roman" w:cs="Times New Roman"/>
                <w:sz w:val="24"/>
                <w:szCs w:val="24"/>
                <w:lang w:eastAsia="ru-RU"/>
              </w:rPr>
              <w:t>, </w:t>
            </w:r>
            <w:hyperlink r:id="rId17" w:anchor="2021" w:history="1">
              <w:r w:rsidRPr="00274B64">
                <w:rPr>
                  <w:rFonts w:ascii="Times New Roman" w:eastAsia="Times New Roman" w:hAnsi="Times New Roman" w:cs="Times New Roman"/>
                  <w:color w:val="2060A4"/>
                  <w:sz w:val="24"/>
                  <w:szCs w:val="24"/>
                  <w:u w:val="single"/>
                  <w:lang w:eastAsia="ru-RU"/>
                </w:rPr>
                <w:t>2.1 - 2.7</w:t>
              </w:r>
            </w:hyperlink>
            <w:r w:rsidRPr="00274B64">
              <w:rPr>
                <w:rFonts w:ascii="Times New Roman" w:eastAsia="Times New Roman" w:hAnsi="Times New Roman" w:cs="Times New Roman"/>
                <w:sz w:val="24"/>
                <w:szCs w:val="24"/>
                <w:lang w:eastAsia="ru-RU"/>
              </w:rPr>
              <w:t>, </w:t>
            </w:r>
            <w:hyperlink r:id="rId18" w:anchor="2031" w:history="1">
              <w:r w:rsidRPr="00274B64">
                <w:rPr>
                  <w:rFonts w:ascii="Times New Roman" w:eastAsia="Times New Roman" w:hAnsi="Times New Roman" w:cs="Times New Roman"/>
                  <w:color w:val="2060A4"/>
                  <w:sz w:val="24"/>
                  <w:szCs w:val="24"/>
                  <w:u w:val="single"/>
                  <w:lang w:eastAsia="ru-RU"/>
                </w:rPr>
                <w:t>3.1 - 3.3</w:t>
              </w:r>
            </w:hyperlink>
            <w:r w:rsidRPr="00274B64">
              <w:rPr>
                <w:rFonts w:ascii="Times New Roman" w:eastAsia="Times New Roman" w:hAnsi="Times New Roman" w:cs="Times New Roman"/>
                <w:sz w:val="24"/>
                <w:szCs w:val="24"/>
                <w:lang w:eastAsia="ru-RU"/>
              </w:rPr>
              <w:t>,</w:t>
            </w:r>
            <w:hyperlink r:id="rId19" w:anchor="2042" w:history="1">
              <w:r w:rsidRPr="00274B64">
                <w:rPr>
                  <w:rFonts w:ascii="Times New Roman" w:eastAsia="Times New Roman" w:hAnsi="Times New Roman" w:cs="Times New Roman"/>
                  <w:color w:val="2060A4"/>
                  <w:sz w:val="24"/>
                  <w:szCs w:val="24"/>
                  <w:u w:val="single"/>
                  <w:lang w:eastAsia="ru-RU"/>
                </w:rPr>
                <w:t>4.2-4.5</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уметь: ориентироваться в современной экономической, политической и культурной </w:t>
            </w:r>
            <w:r w:rsidRPr="00274B64">
              <w:rPr>
                <w:rFonts w:ascii="Times New Roman" w:eastAsia="Times New Roman" w:hAnsi="Times New Roman" w:cs="Times New Roman"/>
                <w:sz w:val="24"/>
                <w:szCs w:val="24"/>
                <w:lang w:eastAsia="ru-RU"/>
              </w:rPr>
              <w:lastRenderedPageBreak/>
              <w:t xml:space="preserve">ситуации в России и мире; выявлять взаимосвязь отечественных, региональных, мировых социально-экономических, политических и культурных проблем; знать: основные направления развития ключевых регионов мира на рубеже веков (XX и XXI вв.); сущность и причины локальных, региональных, межгосударственных конфликтов в конце XX - начале XXI вв.; основные процессы (интеграционные, поликультурные, миграционные и иные) политического и экономического развития ведущих государств и регионов мира; назначение ООН, НАТО, ЕС и других организаций и основные направления их деятельности; о роли науки, культуры и религии в сохранении и укреплении национальных и государственных традиций; содержание и назначение важнейших правовых и законодательных актов мирового и регионального </w:t>
            </w:r>
            <w:r w:rsidRPr="00274B64">
              <w:rPr>
                <w:rFonts w:ascii="Times New Roman" w:eastAsia="Times New Roman" w:hAnsi="Times New Roman" w:cs="Times New Roman"/>
                <w:sz w:val="24"/>
                <w:szCs w:val="24"/>
                <w:lang w:eastAsia="ru-RU"/>
              </w:rPr>
              <w:lastRenderedPageBreak/>
              <w:t>значения;</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48</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ОГСЭ.03. История</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20" w:anchor="1001" w:history="1">
              <w:r w:rsidRPr="00274B64">
                <w:rPr>
                  <w:rFonts w:ascii="Times New Roman" w:eastAsia="Times New Roman" w:hAnsi="Times New Roman" w:cs="Times New Roman"/>
                  <w:color w:val="2060A4"/>
                  <w:sz w:val="24"/>
                  <w:szCs w:val="24"/>
                  <w:u w:val="single"/>
                  <w:lang w:eastAsia="ru-RU"/>
                </w:rPr>
                <w:t>ОК 1 - 11</w:t>
              </w:r>
            </w:hyperlink>
            <w:r w:rsidRPr="00274B64">
              <w:rPr>
                <w:rFonts w:ascii="Times New Roman" w:eastAsia="Times New Roman" w:hAnsi="Times New Roman" w:cs="Times New Roman"/>
                <w:sz w:val="24"/>
                <w:szCs w:val="24"/>
                <w:lang w:eastAsia="ru-RU"/>
              </w:rPr>
              <w:t> </w:t>
            </w:r>
            <w:hyperlink r:id="rId21" w:anchor="2021" w:history="1">
              <w:r w:rsidRPr="00274B64">
                <w:rPr>
                  <w:rFonts w:ascii="Times New Roman" w:eastAsia="Times New Roman" w:hAnsi="Times New Roman" w:cs="Times New Roman"/>
                  <w:color w:val="2060A4"/>
                  <w:sz w:val="24"/>
                  <w:szCs w:val="24"/>
                  <w:u w:val="single"/>
                  <w:lang w:eastAsia="ru-RU"/>
                </w:rPr>
                <w:t>ПК 2.1 - 2.6</w:t>
              </w:r>
            </w:hyperlink>
            <w:r w:rsidRPr="00274B64">
              <w:rPr>
                <w:rFonts w:ascii="Times New Roman" w:eastAsia="Times New Roman" w:hAnsi="Times New Roman" w:cs="Times New Roman"/>
                <w:sz w:val="24"/>
                <w:szCs w:val="24"/>
                <w:lang w:eastAsia="ru-RU"/>
              </w:rPr>
              <w:t>, </w:t>
            </w:r>
            <w:hyperlink r:id="rId22" w:anchor="2031" w:history="1">
              <w:r w:rsidRPr="00274B64">
                <w:rPr>
                  <w:rFonts w:ascii="Times New Roman" w:eastAsia="Times New Roman" w:hAnsi="Times New Roman" w:cs="Times New Roman"/>
                  <w:color w:val="2060A4"/>
                  <w:sz w:val="24"/>
                  <w:szCs w:val="24"/>
                  <w:u w:val="single"/>
                  <w:lang w:eastAsia="ru-RU"/>
                </w:rPr>
                <w:t>3.1</w:t>
              </w:r>
            </w:hyperlink>
            <w:r w:rsidRPr="00274B64">
              <w:rPr>
                <w:rFonts w:ascii="Times New Roman" w:eastAsia="Times New Roman" w:hAnsi="Times New Roman" w:cs="Times New Roman"/>
                <w:sz w:val="24"/>
                <w:szCs w:val="24"/>
                <w:lang w:eastAsia="ru-RU"/>
              </w:rPr>
              <w:t>,</w:t>
            </w:r>
            <w:hyperlink r:id="rId23" w:anchor="2032" w:history="1">
              <w:r w:rsidRPr="00274B64">
                <w:rPr>
                  <w:rFonts w:ascii="Times New Roman" w:eastAsia="Times New Roman" w:hAnsi="Times New Roman" w:cs="Times New Roman"/>
                  <w:color w:val="2060A4"/>
                  <w:sz w:val="24"/>
                  <w:szCs w:val="24"/>
                  <w:u w:val="single"/>
                  <w:lang w:eastAsia="ru-RU"/>
                </w:rPr>
                <w:t>3.2</w:t>
              </w:r>
            </w:hyperlink>
            <w:r w:rsidRPr="00274B64">
              <w:rPr>
                <w:rFonts w:ascii="Times New Roman" w:eastAsia="Times New Roman" w:hAnsi="Times New Roman" w:cs="Times New Roman"/>
                <w:sz w:val="24"/>
                <w:szCs w:val="24"/>
                <w:lang w:eastAsia="ru-RU"/>
              </w:rPr>
              <w:t>, </w:t>
            </w:r>
            <w:hyperlink r:id="rId24" w:anchor="2052" w:history="1">
              <w:r w:rsidRPr="00274B64">
                <w:rPr>
                  <w:rFonts w:ascii="Times New Roman" w:eastAsia="Times New Roman" w:hAnsi="Times New Roman" w:cs="Times New Roman"/>
                  <w:color w:val="2060A4"/>
                  <w:sz w:val="24"/>
                  <w:szCs w:val="24"/>
                  <w:u w:val="single"/>
                  <w:lang w:eastAsia="ru-RU"/>
                </w:rPr>
                <w:t>5.2</w:t>
              </w:r>
            </w:hyperlink>
            <w:r w:rsidRPr="00274B64">
              <w:rPr>
                <w:rFonts w:ascii="Times New Roman" w:eastAsia="Times New Roman" w:hAnsi="Times New Roman" w:cs="Times New Roman"/>
                <w:sz w:val="24"/>
                <w:szCs w:val="24"/>
                <w:lang w:eastAsia="ru-RU"/>
              </w:rPr>
              <w:t>, </w:t>
            </w:r>
            <w:hyperlink r:id="rId25" w:anchor="2053" w:history="1">
              <w:r w:rsidRPr="00274B64">
                <w:rPr>
                  <w:rFonts w:ascii="Times New Roman" w:eastAsia="Times New Roman" w:hAnsi="Times New Roman" w:cs="Times New Roman"/>
                  <w:color w:val="2060A4"/>
                  <w:sz w:val="24"/>
                  <w:szCs w:val="24"/>
                  <w:u w:val="single"/>
                  <w:lang w:eastAsia="ru-RU"/>
                </w:rPr>
                <w:t>5.3</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уметь: общаться (устно и письменно) на иностранном языке на профессиональные и повседневные темы; переводить (со словарем) иностранные тексты профессиональной направленности; самостоятельно совершенствовать устную и письменную речь, пополнять словарный запас; знать: 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172</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ОГСЭ.04. Иностранный язык</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26" w:anchor="1001" w:history="1">
              <w:r w:rsidRPr="00274B64">
                <w:rPr>
                  <w:rFonts w:ascii="Times New Roman" w:eastAsia="Times New Roman" w:hAnsi="Times New Roman" w:cs="Times New Roman"/>
                  <w:color w:val="2060A4"/>
                  <w:sz w:val="24"/>
                  <w:szCs w:val="24"/>
                  <w:u w:val="single"/>
                  <w:lang w:eastAsia="ru-RU"/>
                </w:rPr>
                <w:t>ОК 1 - 11</w:t>
              </w:r>
            </w:hyperlink>
            <w:r w:rsidRPr="00274B64">
              <w:rPr>
                <w:rFonts w:ascii="Times New Roman" w:eastAsia="Times New Roman" w:hAnsi="Times New Roman" w:cs="Times New Roman"/>
                <w:sz w:val="24"/>
                <w:szCs w:val="24"/>
                <w:lang w:eastAsia="ru-RU"/>
              </w:rPr>
              <w:t> </w:t>
            </w:r>
            <w:hyperlink r:id="rId27" w:anchor="2011" w:history="1">
              <w:r w:rsidRPr="00274B64">
                <w:rPr>
                  <w:rFonts w:ascii="Times New Roman" w:eastAsia="Times New Roman" w:hAnsi="Times New Roman" w:cs="Times New Roman"/>
                  <w:color w:val="2060A4"/>
                  <w:sz w:val="24"/>
                  <w:szCs w:val="24"/>
                  <w:u w:val="single"/>
                  <w:lang w:eastAsia="ru-RU"/>
                </w:rPr>
                <w:t>ПК 1.1 - 1.3</w:t>
              </w:r>
            </w:hyperlink>
            <w:r w:rsidRPr="00274B64">
              <w:rPr>
                <w:rFonts w:ascii="Times New Roman" w:eastAsia="Times New Roman" w:hAnsi="Times New Roman" w:cs="Times New Roman"/>
                <w:sz w:val="24"/>
                <w:szCs w:val="24"/>
                <w:lang w:eastAsia="ru-RU"/>
              </w:rPr>
              <w:t>, </w:t>
            </w:r>
            <w:hyperlink r:id="rId28" w:anchor="2021" w:history="1">
              <w:r w:rsidRPr="00274B64">
                <w:rPr>
                  <w:rFonts w:ascii="Times New Roman" w:eastAsia="Times New Roman" w:hAnsi="Times New Roman" w:cs="Times New Roman"/>
                  <w:color w:val="2060A4"/>
                  <w:sz w:val="24"/>
                  <w:szCs w:val="24"/>
                  <w:u w:val="single"/>
                  <w:lang w:eastAsia="ru-RU"/>
                </w:rPr>
                <w:t>2.1 - 2.6</w:t>
              </w:r>
            </w:hyperlink>
            <w:r w:rsidRPr="00274B64">
              <w:rPr>
                <w:rFonts w:ascii="Times New Roman" w:eastAsia="Times New Roman" w:hAnsi="Times New Roman" w:cs="Times New Roman"/>
                <w:sz w:val="24"/>
                <w:szCs w:val="24"/>
                <w:lang w:eastAsia="ru-RU"/>
              </w:rPr>
              <w:t>, </w:t>
            </w:r>
            <w:hyperlink r:id="rId29" w:anchor="2031" w:history="1">
              <w:r w:rsidRPr="00274B64">
                <w:rPr>
                  <w:rFonts w:ascii="Times New Roman" w:eastAsia="Times New Roman" w:hAnsi="Times New Roman" w:cs="Times New Roman"/>
                  <w:color w:val="2060A4"/>
                  <w:sz w:val="24"/>
                  <w:szCs w:val="24"/>
                  <w:u w:val="single"/>
                  <w:lang w:eastAsia="ru-RU"/>
                </w:rPr>
                <w:t>3.1</w:t>
              </w:r>
            </w:hyperlink>
            <w:r w:rsidRPr="00274B64">
              <w:rPr>
                <w:rFonts w:ascii="Times New Roman" w:eastAsia="Times New Roman" w:hAnsi="Times New Roman" w:cs="Times New Roman"/>
                <w:sz w:val="24"/>
                <w:szCs w:val="24"/>
                <w:lang w:eastAsia="ru-RU"/>
              </w:rPr>
              <w:t>, </w:t>
            </w:r>
            <w:hyperlink r:id="rId30" w:anchor="2032" w:history="1">
              <w:r w:rsidRPr="00274B64">
                <w:rPr>
                  <w:rFonts w:ascii="Times New Roman" w:eastAsia="Times New Roman" w:hAnsi="Times New Roman" w:cs="Times New Roman"/>
                  <w:color w:val="2060A4"/>
                  <w:sz w:val="24"/>
                  <w:szCs w:val="24"/>
                  <w:u w:val="single"/>
                  <w:lang w:eastAsia="ru-RU"/>
                </w:rPr>
                <w:t>3.2</w:t>
              </w:r>
            </w:hyperlink>
            <w:r w:rsidRPr="00274B64">
              <w:rPr>
                <w:rFonts w:ascii="Times New Roman" w:eastAsia="Times New Roman" w:hAnsi="Times New Roman" w:cs="Times New Roman"/>
                <w:sz w:val="24"/>
                <w:szCs w:val="24"/>
                <w:lang w:eastAsia="ru-RU"/>
              </w:rPr>
              <w:t>,</w:t>
            </w:r>
            <w:hyperlink r:id="rId31" w:anchor="2052" w:history="1">
              <w:r w:rsidRPr="00274B64">
                <w:rPr>
                  <w:rFonts w:ascii="Times New Roman" w:eastAsia="Times New Roman" w:hAnsi="Times New Roman" w:cs="Times New Roman"/>
                  <w:color w:val="2060A4"/>
                  <w:sz w:val="24"/>
                  <w:szCs w:val="24"/>
                  <w:u w:val="single"/>
                  <w:lang w:eastAsia="ru-RU"/>
                </w:rPr>
                <w:t>5.2</w:t>
              </w:r>
            </w:hyperlink>
            <w:r w:rsidRPr="00274B64">
              <w:rPr>
                <w:rFonts w:ascii="Times New Roman" w:eastAsia="Times New Roman" w:hAnsi="Times New Roman" w:cs="Times New Roman"/>
                <w:sz w:val="24"/>
                <w:szCs w:val="24"/>
                <w:lang w:eastAsia="ru-RU"/>
              </w:rPr>
              <w:t>, </w:t>
            </w:r>
            <w:hyperlink r:id="rId32" w:anchor="2053" w:history="1">
              <w:r w:rsidRPr="00274B64">
                <w:rPr>
                  <w:rFonts w:ascii="Times New Roman" w:eastAsia="Times New Roman" w:hAnsi="Times New Roman" w:cs="Times New Roman"/>
                  <w:color w:val="2060A4"/>
                  <w:sz w:val="24"/>
                  <w:szCs w:val="24"/>
                  <w:u w:val="single"/>
                  <w:lang w:eastAsia="ru-RU"/>
                </w:rPr>
                <w:t>5.3</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уметь: использовать физкультурно-оздоровительную деятельность для укрепления здоровья, достижения жизненных и профессиональных целей; знать: о роли физической культуры в общекультурном, профессиональном и социальном развитии человека; основы здорового образа жизни.</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172</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ОГСЭ.05. Физическая культура</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33" w:anchor="1001" w:history="1">
              <w:r w:rsidRPr="00274B64">
                <w:rPr>
                  <w:rFonts w:ascii="Times New Roman" w:eastAsia="Times New Roman" w:hAnsi="Times New Roman" w:cs="Times New Roman"/>
                  <w:color w:val="2060A4"/>
                  <w:sz w:val="24"/>
                  <w:szCs w:val="24"/>
                  <w:u w:val="single"/>
                  <w:lang w:eastAsia="ru-RU"/>
                </w:rPr>
                <w:t>ОК 1 - 11</w:t>
              </w:r>
            </w:hyperlink>
            <w:r w:rsidRPr="00274B64">
              <w:rPr>
                <w:rFonts w:ascii="Times New Roman" w:eastAsia="Times New Roman" w:hAnsi="Times New Roman" w:cs="Times New Roman"/>
                <w:sz w:val="24"/>
                <w:szCs w:val="24"/>
                <w:lang w:eastAsia="ru-RU"/>
              </w:rPr>
              <w:t> </w:t>
            </w:r>
            <w:hyperlink r:id="rId34" w:anchor="2011" w:history="1">
              <w:r w:rsidRPr="00274B64">
                <w:rPr>
                  <w:rFonts w:ascii="Times New Roman" w:eastAsia="Times New Roman" w:hAnsi="Times New Roman" w:cs="Times New Roman"/>
                  <w:color w:val="2060A4"/>
                  <w:sz w:val="24"/>
                  <w:szCs w:val="24"/>
                  <w:u w:val="single"/>
                  <w:lang w:eastAsia="ru-RU"/>
                </w:rPr>
                <w:t>ПК 1.1</w:t>
              </w:r>
            </w:hyperlink>
            <w:r w:rsidRPr="00274B64">
              <w:rPr>
                <w:rFonts w:ascii="Times New Roman" w:eastAsia="Times New Roman" w:hAnsi="Times New Roman" w:cs="Times New Roman"/>
                <w:sz w:val="24"/>
                <w:szCs w:val="24"/>
                <w:lang w:eastAsia="ru-RU"/>
              </w:rPr>
              <w:t>, </w:t>
            </w:r>
            <w:hyperlink r:id="rId35" w:anchor="2013" w:history="1">
              <w:r w:rsidRPr="00274B64">
                <w:rPr>
                  <w:rFonts w:ascii="Times New Roman" w:eastAsia="Times New Roman" w:hAnsi="Times New Roman" w:cs="Times New Roman"/>
                  <w:color w:val="2060A4"/>
                  <w:sz w:val="24"/>
                  <w:szCs w:val="24"/>
                  <w:u w:val="single"/>
                  <w:lang w:eastAsia="ru-RU"/>
                </w:rPr>
                <w:t>1.3</w:t>
              </w:r>
            </w:hyperlink>
            <w:r w:rsidRPr="00274B64">
              <w:rPr>
                <w:rFonts w:ascii="Times New Roman" w:eastAsia="Times New Roman" w:hAnsi="Times New Roman" w:cs="Times New Roman"/>
                <w:sz w:val="24"/>
                <w:szCs w:val="24"/>
                <w:lang w:eastAsia="ru-RU"/>
              </w:rPr>
              <w:t>, </w:t>
            </w:r>
            <w:hyperlink r:id="rId36" w:anchor="2032" w:history="1">
              <w:r w:rsidRPr="00274B64">
                <w:rPr>
                  <w:rFonts w:ascii="Times New Roman" w:eastAsia="Times New Roman" w:hAnsi="Times New Roman" w:cs="Times New Roman"/>
                  <w:color w:val="2060A4"/>
                  <w:sz w:val="24"/>
                  <w:szCs w:val="24"/>
                  <w:u w:val="single"/>
                  <w:lang w:eastAsia="ru-RU"/>
                </w:rPr>
                <w:t>3.2</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EH.00</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Математический и общий естественнонаучный </w:t>
            </w:r>
            <w:r w:rsidRPr="00274B64">
              <w:rPr>
                <w:rFonts w:ascii="Times New Roman" w:eastAsia="Times New Roman" w:hAnsi="Times New Roman" w:cs="Times New Roman"/>
                <w:sz w:val="24"/>
                <w:szCs w:val="24"/>
                <w:lang w:eastAsia="ru-RU"/>
              </w:rPr>
              <w:lastRenderedPageBreak/>
              <w:t>учебный цикл</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186</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124</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В результате изучения обязательной части учебного цикла обучающийся должен: уметь: применять математические методы для решения профессиональных задач; решать текстовые задачи; выполнять приближенные вычисления; проводить элементарную статистическую обработку информации и результатов исследований, представлять полученные данные графически; знать: понятия множества, отношения между множествами, операции над ними; понятия величины и ее измерения; историю создания систем единиц величины; этапы развития понятий натурального числа и нуля; системы счисления; понятия текстовой задачи и процесса ее решения; историю развития геометрии; основные свойства геометрических фигур на плоскости и в пространстве; правила приближенных вычислений; методы математической статистики;</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ЕН.01. Математика</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37" w:anchor="1002" w:history="1">
              <w:r w:rsidRPr="00274B64">
                <w:rPr>
                  <w:rFonts w:ascii="Times New Roman" w:eastAsia="Times New Roman" w:hAnsi="Times New Roman" w:cs="Times New Roman"/>
                  <w:color w:val="2060A4"/>
                  <w:sz w:val="24"/>
                  <w:szCs w:val="24"/>
                  <w:u w:val="single"/>
                  <w:lang w:eastAsia="ru-RU"/>
                </w:rPr>
                <w:t>ОК 2</w:t>
              </w:r>
            </w:hyperlink>
            <w:r w:rsidRPr="00274B64">
              <w:rPr>
                <w:rFonts w:ascii="Times New Roman" w:eastAsia="Times New Roman" w:hAnsi="Times New Roman" w:cs="Times New Roman"/>
                <w:sz w:val="24"/>
                <w:szCs w:val="24"/>
                <w:lang w:eastAsia="ru-RU"/>
              </w:rPr>
              <w:t> </w:t>
            </w:r>
            <w:hyperlink r:id="rId38" w:anchor="2031" w:history="1">
              <w:r w:rsidRPr="00274B64">
                <w:rPr>
                  <w:rFonts w:ascii="Times New Roman" w:eastAsia="Times New Roman" w:hAnsi="Times New Roman" w:cs="Times New Roman"/>
                  <w:color w:val="2060A4"/>
                  <w:sz w:val="24"/>
                  <w:szCs w:val="24"/>
                  <w:u w:val="single"/>
                  <w:lang w:eastAsia="ru-RU"/>
                </w:rPr>
                <w:t>ПК 3.1 - 3.4</w:t>
              </w:r>
            </w:hyperlink>
            <w:r w:rsidRPr="00274B64">
              <w:rPr>
                <w:rFonts w:ascii="Times New Roman" w:eastAsia="Times New Roman" w:hAnsi="Times New Roman" w:cs="Times New Roman"/>
                <w:sz w:val="24"/>
                <w:szCs w:val="24"/>
                <w:lang w:eastAsia="ru-RU"/>
              </w:rPr>
              <w:t>, </w:t>
            </w:r>
            <w:hyperlink r:id="rId39" w:anchor="2051" w:history="1">
              <w:r w:rsidRPr="00274B64">
                <w:rPr>
                  <w:rFonts w:ascii="Times New Roman" w:eastAsia="Times New Roman" w:hAnsi="Times New Roman" w:cs="Times New Roman"/>
                  <w:color w:val="2060A4"/>
                  <w:sz w:val="24"/>
                  <w:szCs w:val="24"/>
                  <w:u w:val="single"/>
                  <w:lang w:eastAsia="ru-RU"/>
                </w:rPr>
                <w:t>5.1</w:t>
              </w:r>
            </w:hyperlink>
            <w:r w:rsidRPr="00274B64">
              <w:rPr>
                <w:rFonts w:ascii="Times New Roman" w:eastAsia="Times New Roman" w:hAnsi="Times New Roman" w:cs="Times New Roman"/>
                <w:sz w:val="24"/>
                <w:szCs w:val="24"/>
                <w:lang w:eastAsia="ru-RU"/>
              </w:rPr>
              <w:t>, </w:t>
            </w:r>
            <w:hyperlink r:id="rId40" w:anchor="2052" w:history="1">
              <w:r w:rsidRPr="00274B64">
                <w:rPr>
                  <w:rFonts w:ascii="Times New Roman" w:eastAsia="Times New Roman" w:hAnsi="Times New Roman" w:cs="Times New Roman"/>
                  <w:color w:val="2060A4"/>
                  <w:sz w:val="24"/>
                  <w:szCs w:val="24"/>
                  <w:u w:val="single"/>
                  <w:lang w:eastAsia="ru-RU"/>
                </w:rPr>
                <w:t>5.2</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уметь: соблюдать правила техники безопасности и гигиенические рекомендации при использовании средств информационно-коммуникационных технологий (далее - ИКТ) в профессиональной деятельности; 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использовать сервисы и информационные ресурсы информационно-телекоммуникационной сети "Интернет" (далее - сеть Интернет) в профессиональной деятельности; знать: правила техники безопасности и гигиенические требования при использовании средств ИКТ в образовательном процессе; основные технологии создания, редактирования, оформления, сохранения, передачи и поиска </w:t>
            </w:r>
            <w:r w:rsidRPr="00274B64">
              <w:rPr>
                <w:rFonts w:ascii="Times New Roman" w:eastAsia="Times New Roman" w:hAnsi="Times New Roman" w:cs="Times New Roman"/>
                <w:sz w:val="24"/>
                <w:szCs w:val="24"/>
                <w:lang w:eastAsia="ru-RU"/>
              </w:rPr>
              <w:lastRenderedPageBreak/>
              <w:t>информационных объектов различного типа (текстовых, графических, числовых и тому подобных) с помощью современных программных средств; возможности использования ресурсов сети Интернет для совершенствования профессиональной деятельности, профессионального и личностного развития; аппаратное и программное обеспечение персонального компьютера, применяемое в профессиональной деятельности.</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ЕН.02. Информатика и информационно-коммуникационные технологии в профессиональной деятельности</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41" w:anchor="1001" w:history="1">
              <w:r w:rsidRPr="00274B64">
                <w:rPr>
                  <w:rFonts w:ascii="Times New Roman" w:eastAsia="Times New Roman" w:hAnsi="Times New Roman" w:cs="Times New Roman"/>
                  <w:color w:val="2060A4"/>
                  <w:sz w:val="24"/>
                  <w:szCs w:val="24"/>
                  <w:u w:val="single"/>
                  <w:lang w:eastAsia="ru-RU"/>
                </w:rPr>
                <w:t>ОК 1 - 9</w:t>
              </w:r>
            </w:hyperlink>
            <w:r w:rsidRPr="00274B64">
              <w:rPr>
                <w:rFonts w:ascii="Times New Roman" w:eastAsia="Times New Roman" w:hAnsi="Times New Roman" w:cs="Times New Roman"/>
                <w:sz w:val="24"/>
                <w:szCs w:val="24"/>
                <w:lang w:eastAsia="ru-RU"/>
              </w:rPr>
              <w:t> </w:t>
            </w:r>
            <w:hyperlink r:id="rId42" w:anchor="2032" w:history="1">
              <w:r w:rsidRPr="00274B64">
                <w:rPr>
                  <w:rFonts w:ascii="Times New Roman" w:eastAsia="Times New Roman" w:hAnsi="Times New Roman" w:cs="Times New Roman"/>
                  <w:color w:val="2060A4"/>
                  <w:sz w:val="24"/>
                  <w:szCs w:val="24"/>
                  <w:u w:val="single"/>
                  <w:lang w:eastAsia="ru-RU"/>
                </w:rPr>
                <w:t>ПК 3.2</w:t>
              </w:r>
            </w:hyperlink>
            <w:r w:rsidRPr="00274B64">
              <w:rPr>
                <w:rFonts w:ascii="Times New Roman" w:eastAsia="Times New Roman" w:hAnsi="Times New Roman" w:cs="Times New Roman"/>
                <w:sz w:val="24"/>
                <w:szCs w:val="24"/>
                <w:lang w:eastAsia="ru-RU"/>
              </w:rPr>
              <w:t>,</w:t>
            </w:r>
            <w:hyperlink r:id="rId43" w:anchor="2035" w:history="1">
              <w:r w:rsidRPr="00274B64">
                <w:rPr>
                  <w:rFonts w:ascii="Times New Roman" w:eastAsia="Times New Roman" w:hAnsi="Times New Roman" w:cs="Times New Roman"/>
                  <w:color w:val="2060A4"/>
                  <w:sz w:val="24"/>
                  <w:szCs w:val="24"/>
                  <w:u w:val="single"/>
                  <w:lang w:eastAsia="ru-RU"/>
                </w:rPr>
                <w:t>3.5</w:t>
              </w:r>
            </w:hyperlink>
            <w:r w:rsidRPr="00274B64">
              <w:rPr>
                <w:rFonts w:ascii="Times New Roman" w:eastAsia="Times New Roman" w:hAnsi="Times New Roman" w:cs="Times New Roman"/>
                <w:sz w:val="24"/>
                <w:szCs w:val="24"/>
                <w:lang w:eastAsia="ru-RU"/>
              </w:rPr>
              <w:t>, </w:t>
            </w:r>
            <w:hyperlink r:id="rId44" w:anchor="2051" w:history="1">
              <w:r w:rsidRPr="00274B64">
                <w:rPr>
                  <w:rFonts w:ascii="Times New Roman" w:eastAsia="Times New Roman" w:hAnsi="Times New Roman" w:cs="Times New Roman"/>
                  <w:color w:val="2060A4"/>
                  <w:sz w:val="24"/>
                  <w:szCs w:val="24"/>
                  <w:u w:val="single"/>
                  <w:lang w:eastAsia="ru-RU"/>
                </w:rPr>
                <w:t>5.1 - 5.5</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П.00</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Профессиональный учебный цикл</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2322</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1548</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ОП.00</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Общепрофессиональные дисциплины</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558</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372</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В результате изучения обязательной части учебного цикла обучающийся по общепрофессиональным дисциплинам должен: уметь: определять педагогические возможности различных методов, приемов, методик, форм организации обучения и воспитания; анализировать педагогическую деятельность, педагогические </w:t>
            </w:r>
            <w:r w:rsidRPr="00274B64">
              <w:rPr>
                <w:rFonts w:ascii="Times New Roman" w:eastAsia="Times New Roman" w:hAnsi="Times New Roman" w:cs="Times New Roman"/>
                <w:sz w:val="24"/>
                <w:szCs w:val="24"/>
                <w:lang w:eastAsia="ru-RU"/>
              </w:rPr>
              <w:lastRenderedPageBreak/>
              <w:t xml:space="preserve">факты и явления; 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 ориентироваться в современных проблемах образования, тенденциях его развития и направлениях реформирования; знать: взаимосвязь педагогической науки и практики, тенденции их развития; значение и логику целеполагания в обучении, воспитании и педагогической деятельности; принципы обучения и воспитания; особенности содержания и организации педагогического процесса в условиях разных типов образовательных организаций, на различных уровнях образования; формы, методы и средства обучения и воспитания, их педагогические возможности и условия </w:t>
            </w:r>
            <w:r w:rsidRPr="00274B64">
              <w:rPr>
                <w:rFonts w:ascii="Times New Roman" w:eastAsia="Times New Roman" w:hAnsi="Times New Roman" w:cs="Times New Roman"/>
                <w:sz w:val="24"/>
                <w:szCs w:val="24"/>
                <w:lang w:eastAsia="ru-RU"/>
              </w:rPr>
              <w:lastRenderedPageBreak/>
              <w:t>применения; 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понятие нормы и отклонения, нарушения в соматическом, психическом, интеллектуальном, речевом, сенсорном развитии человека (ребенка), их систематику и статистику; особенности работы с одаренными детьми, детьми с особыми образовательными потребностями, девиантным поведением; средства контроля и оценки качества образования; психолого-педагогические основы оценочной деятельности педагога;</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ОП.01. Педагогика</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45" w:anchor="1001" w:history="1">
              <w:r w:rsidRPr="00274B64">
                <w:rPr>
                  <w:rFonts w:ascii="Times New Roman" w:eastAsia="Times New Roman" w:hAnsi="Times New Roman" w:cs="Times New Roman"/>
                  <w:color w:val="2060A4"/>
                  <w:sz w:val="24"/>
                  <w:szCs w:val="24"/>
                  <w:u w:val="single"/>
                  <w:lang w:eastAsia="ru-RU"/>
                </w:rPr>
                <w:t>ОК 1 - 11</w:t>
              </w:r>
            </w:hyperlink>
            <w:r w:rsidRPr="00274B64">
              <w:rPr>
                <w:rFonts w:ascii="Times New Roman" w:eastAsia="Times New Roman" w:hAnsi="Times New Roman" w:cs="Times New Roman"/>
                <w:sz w:val="24"/>
                <w:szCs w:val="24"/>
                <w:lang w:eastAsia="ru-RU"/>
              </w:rPr>
              <w:t> </w:t>
            </w:r>
            <w:hyperlink r:id="rId46" w:anchor="2011" w:history="1">
              <w:r w:rsidRPr="00274B64">
                <w:rPr>
                  <w:rFonts w:ascii="Times New Roman" w:eastAsia="Times New Roman" w:hAnsi="Times New Roman" w:cs="Times New Roman"/>
                  <w:color w:val="2060A4"/>
                  <w:sz w:val="24"/>
                  <w:szCs w:val="24"/>
                  <w:u w:val="single"/>
                  <w:lang w:eastAsia="ru-RU"/>
                </w:rPr>
                <w:t>ПК 1.1 - 1.4</w:t>
              </w:r>
            </w:hyperlink>
            <w:r w:rsidRPr="00274B64">
              <w:rPr>
                <w:rFonts w:ascii="Times New Roman" w:eastAsia="Times New Roman" w:hAnsi="Times New Roman" w:cs="Times New Roman"/>
                <w:sz w:val="24"/>
                <w:szCs w:val="24"/>
                <w:lang w:eastAsia="ru-RU"/>
              </w:rPr>
              <w:t>, </w:t>
            </w:r>
            <w:hyperlink r:id="rId47" w:anchor="2021" w:history="1">
              <w:r w:rsidRPr="00274B64">
                <w:rPr>
                  <w:rFonts w:ascii="Times New Roman" w:eastAsia="Times New Roman" w:hAnsi="Times New Roman" w:cs="Times New Roman"/>
                  <w:color w:val="2060A4"/>
                  <w:sz w:val="24"/>
                  <w:szCs w:val="24"/>
                  <w:u w:val="single"/>
                  <w:lang w:eastAsia="ru-RU"/>
                </w:rPr>
                <w:t>2.1 - 2.7</w:t>
              </w:r>
            </w:hyperlink>
            <w:r w:rsidRPr="00274B64">
              <w:rPr>
                <w:rFonts w:ascii="Times New Roman" w:eastAsia="Times New Roman" w:hAnsi="Times New Roman" w:cs="Times New Roman"/>
                <w:sz w:val="24"/>
                <w:szCs w:val="24"/>
                <w:lang w:eastAsia="ru-RU"/>
              </w:rPr>
              <w:t>, </w:t>
            </w:r>
            <w:hyperlink r:id="rId48" w:anchor="2031" w:history="1">
              <w:r w:rsidRPr="00274B64">
                <w:rPr>
                  <w:rFonts w:ascii="Times New Roman" w:eastAsia="Times New Roman" w:hAnsi="Times New Roman" w:cs="Times New Roman"/>
                  <w:color w:val="2060A4"/>
                  <w:sz w:val="24"/>
                  <w:szCs w:val="24"/>
                  <w:u w:val="single"/>
                  <w:lang w:eastAsia="ru-RU"/>
                </w:rPr>
                <w:t>3.1 - 3.5</w:t>
              </w:r>
            </w:hyperlink>
            <w:r w:rsidRPr="00274B64">
              <w:rPr>
                <w:rFonts w:ascii="Times New Roman" w:eastAsia="Times New Roman" w:hAnsi="Times New Roman" w:cs="Times New Roman"/>
                <w:sz w:val="24"/>
                <w:szCs w:val="24"/>
                <w:lang w:eastAsia="ru-RU"/>
              </w:rPr>
              <w:t>,</w:t>
            </w:r>
            <w:hyperlink r:id="rId49" w:anchor="2051" w:history="1">
              <w:r w:rsidRPr="00274B64">
                <w:rPr>
                  <w:rFonts w:ascii="Times New Roman" w:eastAsia="Times New Roman" w:hAnsi="Times New Roman" w:cs="Times New Roman"/>
                  <w:color w:val="2060A4"/>
                  <w:sz w:val="24"/>
                  <w:szCs w:val="24"/>
                  <w:u w:val="single"/>
                  <w:lang w:eastAsia="ru-RU"/>
                </w:rPr>
                <w:t>5.1 - 5.5</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уметь: применять знания психологии при решении педагогических задач; выявлять индивидуально-типологические и личностные особенности воспитанников; знать: особенности </w:t>
            </w:r>
            <w:r w:rsidRPr="00274B64">
              <w:rPr>
                <w:rFonts w:ascii="Times New Roman" w:eastAsia="Times New Roman" w:hAnsi="Times New Roman" w:cs="Times New Roman"/>
                <w:sz w:val="24"/>
                <w:szCs w:val="24"/>
                <w:lang w:eastAsia="ru-RU"/>
              </w:rPr>
              <w:lastRenderedPageBreak/>
              <w:t>психологии как науки, ее связь с педагогической наукой и практикой; основы психологии личности; закономерности психического развития человека как субъекта образовательного процесса, личности и индивидуальности; возрастную периодизацию; возрастные, половые, типологические и индивидуальные особенности обучающихся, их учет в обучении и воспитании; особенности общения и группового поведения в школьном и дошкольном возрасте; групповую динамику; понятия, причины, психологические основы предупреждения и коррекции социальной дезадаптации, девиантного поведения; основы психологии творчества;</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ОП.02. Психология</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50" w:anchor="1001" w:history="1">
              <w:r w:rsidRPr="00274B64">
                <w:rPr>
                  <w:rFonts w:ascii="Times New Roman" w:eastAsia="Times New Roman" w:hAnsi="Times New Roman" w:cs="Times New Roman"/>
                  <w:color w:val="2060A4"/>
                  <w:sz w:val="24"/>
                  <w:szCs w:val="24"/>
                  <w:u w:val="single"/>
                  <w:lang w:eastAsia="ru-RU"/>
                </w:rPr>
                <w:t>ОК 1 - 11</w:t>
              </w:r>
            </w:hyperlink>
            <w:r w:rsidRPr="00274B64">
              <w:rPr>
                <w:rFonts w:ascii="Times New Roman" w:eastAsia="Times New Roman" w:hAnsi="Times New Roman" w:cs="Times New Roman"/>
                <w:sz w:val="24"/>
                <w:szCs w:val="24"/>
                <w:lang w:eastAsia="ru-RU"/>
              </w:rPr>
              <w:t> </w:t>
            </w:r>
            <w:hyperlink r:id="rId51" w:anchor="2011" w:history="1">
              <w:r w:rsidRPr="00274B64">
                <w:rPr>
                  <w:rFonts w:ascii="Times New Roman" w:eastAsia="Times New Roman" w:hAnsi="Times New Roman" w:cs="Times New Roman"/>
                  <w:color w:val="2060A4"/>
                  <w:sz w:val="24"/>
                  <w:szCs w:val="24"/>
                  <w:u w:val="single"/>
                  <w:lang w:eastAsia="ru-RU"/>
                </w:rPr>
                <w:t>ПК 1.1 - 1.4</w:t>
              </w:r>
            </w:hyperlink>
            <w:r w:rsidRPr="00274B64">
              <w:rPr>
                <w:rFonts w:ascii="Times New Roman" w:eastAsia="Times New Roman" w:hAnsi="Times New Roman" w:cs="Times New Roman"/>
                <w:sz w:val="24"/>
                <w:szCs w:val="24"/>
                <w:lang w:eastAsia="ru-RU"/>
              </w:rPr>
              <w:t>, </w:t>
            </w:r>
            <w:hyperlink r:id="rId52" w:anchor="2021" w:history="1">
              <w:r w:rsidRPr="00274B64">
                <w:rPr>
                  <w:rFonts w:ascii="Times New Roman" w:eastAsia="Times New Roman" w:hAnsi="Times New Roman" w:cs="Times New Roman"/>
                  <w:color w:val="2060A4"/>
                  <w:sz w:val="24"/>
                  <w:szCs w:val="24"/>
                  <w:u w:val="single"/>
                  <w:lang w:eastAsia="ru-RU"/>
                </w:rPr>
                <w:t>2.1 - 2.7</w:t>
              </w:r>
            </w:hyperlink>
            <w:r w:rsidRPr="00274B64">
              <w:rPr>
                <w:rFonts w:ascii="Times New Roman" w:eastAsia="Times New Roman" w:hAnsi="Times New Roman" w:cs="Times New Roman"/>
                <w:sz w:val="24"/>
                <w:szCs w:val="24"/>
                <w:lang w:eastAsia="ru-RU"/>
              </w:rPr>
              <w:t>, </w:t>
            </w:r>
            <w:hyperlink r:id="rId53" w:anchor="2031" w:history="1">
              <w:r w:rsidRPr="00274B64">
                <w:rPr>
                  <w:rFonts w:ascii="Times New Roman" w:eastAsia="Times New Roman" w:hAnsi="Times New Roman" w:cs="Times New Roman"/>
                  <w:color w:val="2060A4"/>
                  <w:sz w:val="24"/>
                  <w:szCs w:val="24"/>
                  <w:u w:val="single"/>
                  <w:lang w:eastAsia="ru-RU"/>
                </w:rPr>
                <w:t>3.1 - 3.4</w:t>
              </w:r>
            </w:hyperlink>
            <w:r w:rsidRPr="00274B64">
              <w:rPr>
                <w:rFonts w:ascii="Times New Roman" w:eastAsia="Times New Roman" w:hAnsi="Times New Roman" w:cs="Times New Roman"/>
                <w:sz w:val="24"/>
                <w:szCs w:val="24"/>
                <w:lang w:eastAsia="ru-RU"/>
              </w:rPr>
              <w:t>,</w:t>
            </w:r>
            <w:hyperlink r:id="rId54" w:anchor="2042" w:history="1">
              <w:r w:rsidRPr="00274B64">
                <w:rPr>
                  <w:rFonts w:ascii="Times New Roman" w:eastAsia="Times New Roman" w:hAnsi="Times New Roman" w:cs="Times New Roman"/>
                  <w:color w:val="2060A4"/>
                  <w:sz w:val="24"/>
                  <w:szCs w:val="24"/>
                  <w:u w:val="single"/>
                  <w:lang w:eastAsia="ru-RU"/>
                </w:rPr>
                <w:t>4.2</w:t>
              </w:r>
            </w:hyperlink>
            <w:r w:rsidRPr="00274B64">
              <w:rPr>
                <w:rFonts w:ascii="Times New Roman" w:eastAsia="Times New Roman" w:hAnsi="Times New Roman" w:cs="Times New Roman"/>
                <w:sz w:val="24"/>
                <w:szCs w:val="24"/>
                <w:lang w:eastAsia="ru-RU"/>
              </w:rPr>
              <w:t>, </w:t>
            </w:r>
            <w:hyperlink r:id="rId55" w:anchor="2044" w:history="1">
              <w:r w:rsidRPr="00274B64">
                <w:rPr>
                  <w:rFonts w:ascii="Times New Roman" w:eastAsia="Times New Roman" w:hAnsi="Times New Roman" w:cs="Times New Roman"/>
                  <w:color w:val="2060A4"/>
                  <w:sz w:val="24"/>
                  <w:szCs w:val="24"/>
                  <w:u w:val="single"/>
                  <w:lang w:eastAsia="ru-RU"/>
                </w:rPr>
                <w:t>4.4</w:t>
              </w:r>
            </w:hyperlink>
            <w:r w:rsidRPr="00274B64">
              <w:rPr>
                <w:rFonts w:ascii="Times New Roman" w:eastAsia="Times New Roman" w:hAnsi="Times New Roman" w:cs="Times New Roman"/>
                <w:sz w:val="24"/>
                <w:szCs w:val="24"/>
                <w:lang w:eastAsia="ru-RU"/>
              </w:rPr>
              <w:t>, </w:t>
            </w:r>
            <w:hyperlink r:id="rId56" w:anchor="2052" w:history="1">
              <w:r w:rsidRPr="00274B64">
                <w:rPr>
                  <w:rFonts w:ascii="Times New Roman" w:eastAsia="Times New Roman" w:hAnsi="Times New Roman" w:cs="Times New Roman"/>
                  <w:color w:val="2060A4"/>
                  <w:sz w:val="24"/>
                  <w:szCs w:val="24"/>
                  <w:u w:val="single"/>
                  <w:lang w:eastAsia="ru-RU"/>
                </w:rPr>
                <w:t>5.2 - 5.5</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уметь: определять топографическое расположение и строение органов и частей тела; применять знания по анатомии, физиологии и гигиене при </w:t>
            </w:r>
            <w:r w:rsidRPr="00274B64">
              <w:rPr>
                <w:rFonts w:ascii="Times New Roman" w:eastAsia="Times New Roman" w:hAnsi="Times New Roman" w:cs="Times New Roman"/>
                <w:sz w:val="24"/>
                <w:szCs w:val="24"/>
                <w:lang w:eastAsia="ru-RU"/>
              </w:rPr>
              <w:lastRenderedPageBreak/>
              <w:t xml:space="preserve">изучении профессиональных модулей и в профессиональной деятельности; оценивать факторы внешней среды с точки зрения влияния на функционирование и развитие организма человека в детском возрасте; проводить под руководством медицинского работника мероприятия по профилактике заболеваний детей; обеспечивать соблюдение гигиенических требований в группе при организации обучения и воспитания дошкольников; знать: основные положения и терминологию анатомии, физиологии и гигиены человека; основные закономерности роста и развития организма человека; строение и функции систем органов здорового человека; физиологические характеристики основных процессов жизнедеятельности организма человека; возрастные анатомо-физиологические особенности детей; влияние процессов физиологического созревания и </w:t>
            </w:r>
            <w:r w:rsidRPr="00274B64">
              <w:rPr>
                <w:rFonts w:ascii="Times New Roman" w:eastAsia="Times New Roman" w:hAnsi="Times New Roman" w:cs="Times New Roman"/>
                <w:sz w:val="24"/>
                <w:szCs w:val="24"/>
                <w:lang w:eastAsia="ru-RU"/>
              </w:rPr>
              <w:lastRenderedPageBreak/>
              <w:t>развития ребенка на его физическую и психическую работоспособность, поведение; основы гигиены детей; гигиенические нормы, требования и правила сохранения и укрепления здоровья на различных этапах онтогенеза; основы профилактики инфекционных заболеваний; гигиенические требования к образовательному процессу, зданию и помещениям дошкольной образовательной организации;</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ОП.03. Возрастная анатомия, физиология и гигиена</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57" w:anchor="1003" w:history="1">
              <w:r w:rsidRPr="00274B64">
                <w:rPr>
                  <w:rFonts w:ascii="Times New Roman" w:eastAsia="Times New Roman" w:hAnsi="Times New Roman" w:cs="Times New Roman"/>
                  <w:color w:val="2060A4"/>
                  <w:sz w:val="24"/>
                  <w:szCs w:val="24"/>
                  <w:u w:val="single"/>
                  <w:lang w:eastAsia="ru-RU"/>
                </w:rPr>
                <w:t>ОК 3</w:t>
              </w:r>
            </w:hyperlink>
            <w:r w:rsidRPr="00274B64">
              <w:rPr>
                <w:rFonts w:ascii="Times New Roman" w:eastAsia="Times New Roman" w:hAnsi="Times New Roman" w:cs="Times New Roman"/>
                <w:sz w:val="24"/>
                <w:szCs w:val="24"/>
                <w:lang w:eastAsia="ru-RU"/>
              </w:rPr>
              <w:t>, </w:t>
            </w:r>
            <w:hyperlink r:id="rId58" w:anchor="1010" w:history="1">
              <w:r w:rsidRPr="00274B64">
                <w:rPr>
                  <w:rFonts w:ascii="Times New Roman" w:eastAsia="Times New Roman" w:hAnsi="Times New Roman" w:cs="Times New Roman"/>
                  <w:color w:val="2060A4"/>
                  <w:sz w:val="24"/>
                  <w:szCs w:val="24"/>
                  <w:u w:val="single"/>
                  <w:lang w:eastAsia="ru-RU"/>
                </w:rPr>
                <w:t>10</w:t>
              </w:r>
            </w:hyperlink>
            <w:r w:rsidRPr="00274B64">
              <w:rPr>
                <w:rFonts w:ascii="Times New Roman" w:eastAsia="Times New Roman" w:hAnsi="Times New Roman" w:cs="Times New Roman"/>
                <w:sz w:val="24"/>
                <w:szCs w:val="24"/>
                <w:lang w:eastAsia="ru-RU"/>
              </w:rPr>
              <w:t> </w:t>
            </w:r>
            <w:hyperlink r:id="rId59" w:anchor="2011" w:history="1">
              <w:r w:rsidRPr="00274B64">
                <w:rPr>
                  <w:rFonts w:ascii="Times New Roman" w:eastAsia="Times New Roman" w:hAnsi="Times New Roman" w:cs="Times New Roman"/>
                  <w:color w:val="2060A4"/>
                  <w:sz w:val="24"/>
                  <w:szCs w:val="24"/>
                  <w:u w:val="single"/>
                  <w:lang w:eastAsia="ru-RU"/>
                </w:rPr>
                <w:t>ПК 1.1 - 1.4</w:t>
              </w:r>
            </w:hyperlink>
            <w:r w:rsidRPr="00274B64">
              <w:rPr>
                <w:rFonts w:ascii="Times New Roman" w:eastAsia="Times New Roman" w:hAnsi="Times New Roman" w:cs="Times New Roman"/>
                <w:sz w:val="24"/>
                <w:szCs w:val="24"/>
                <w:lang w:eastAsia="ru-RU"/>
              </w:rPr>
              <w:t>, </w:t>
            </w:r>
            <w:hyperlink r:id="rId60" w:anchor="2021" w:history="1">
              <w:r w:rsidRPr="00274B64">
                <w:rPr>
                  <w:rFonts w:ascii="Times New Roman" w:eastAsia="Times New Roman" w:hAnsi="Times New Roman" w:cs="Times New Roman"/>
                  <w:color w:val="2060A4"/>
                  <w:sz w:val="24"/>
                  <w:szCs w:val="24"/>
                  <w:u w:val="single"/>
                  <w:lang w:eastAsia="ru-RU"/>
                </w:rPr>
                <w:t>2.1 - 2.6</w:t>
              </w:r>
            </w:hyperlink>
            <w:r w:rsidRPr="00274B64">
              <w:rPr>
                <w:rFonts w:ascii="Times New Roman" w:eastAsia="Times New Roman" w:hAnsi="Times New Roman" w:cs="Times New Roman"/>
                <w:sz w:val="24"/>
                <w:szCs w:val="24"/>
                <w:lang w:eastAsia="ru-RU"/>
              </w:rPr>
              <w:t>,</w:t>
            </w:r>
            <w:hyperlink r:id="rId61" w:anchor="2031" w:history="1">
              <w:r w:rsidRPr="00274B64">
                <w:rPr>
                  <w:rFonts w:ascii="Times New Roman" w:eastAsia="Times New Roman" w:hAnsi="Times New Roman" w:cs="Times New Roman"/>
                  <w:color w:val="2060A4"/>
                  <w:sz w:val="24"/>
                  <w:szCs w:val="24"/>
                  <w:u w:val="single"/>
                  <w:lang w:eastAsia="ru-RU"/>
                </w:rPr>
                <w:t>3.1 - 3.3</w:t>
              </w:r>
            </w:hyperlink>
            <w:r w:rsidRPr="00274B64">
              <w:rPr>
                <w:rFonts w:ascii="Times New Roman" w:eastAsia="Times New Roman" w:hAnsi="Times New Roman" w:cs="Times New Roman"/>
                <w:sz w:val="24"/>
                <w:szCs w:val="24"/>
                <w:lang w:eastAsia="ru-RU"/>
              </w:rPr>
              <w:t>, </w:t>
            </w:r>
            <w:hyperlink r:id="rId62" w:anchor="2051" w:history="1">
              <w:r w:rsidRPr="00274B64">
                <w:rPr>
                  <w:rFonts w:ascii="Times New Roman" w:eastAsia="Times New Roman" w:hAnsi="Times New Roman" w:cs="Times New Roman"/>
                  <w:color w:val="2060A4"/>
                  <w:sz w:val="24"/>
                  <w:szCs w:val="24"/>
                  <w:u w:val="single"/>
                  <w:lang w:eastAsia="ru-RU"/>
                </w:rPr>
                <w:t>5.1 - 5.3</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уметь: использовать нормативные правовые акты, регламентирующие профессиональную деятельность в области образования; защищать свои права в соответствии с гражданским, гражданским процессуальным и трудовым законодательством; анализировать и оценивать результаты и последствия действий (бездействия) с правовой точки зрения; знать: основные положения Конституции Российской </w:t>
            </w:r>
            <w:r w:rsidRPr="00274B64">
              <w:rPr>
                <w:rFonts w:ascii="Times New Roman" w:eastAsia="Times New Roman" w:hAnsi="Times New Roman" w:cs="Times New Roman"/>
                <w:sz w:val="24"/>
                <w:szCs w:val="24"/>
                <w:lang w:eastAsia="ru-RU"/>
              </w:rPr>
              <w:lastRenderedPageBreak/>
              <w:t>Федерации; права и свободы человека и гражданина, механизмы их реализации; понятие и основы правового регулирования в области образования; основные законодательные акты и нормативные акты, регулирующие правоотношения в области образования; социально-правовой статус воспитателя; порядок заключения трудового договора и основания для его прекращения; правила оплаты труда педагогических работников; понятие дисциплинарной и материальной ответственности работника; виды административных правонарушений и административной ответственности; нормативно-правовые основы защиты нарушенных прав и судебный порядок разрешения споров;</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ОП.04. Правовое обеспечение профессиональной деятельности</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63" w:anchor="1002" w:history="1">
              <w:r w:rsidRPr="00274B64">
                <w:rPr>
                  <w:rFonts w:ascii="Times New Roman" w:eastAsia="Times New Roman" w:hAnsi="Times New Roman" w:cs="Times New Roman"/>
                  <w:color w:val="2060A4"/>
                  <w:sz w:val="24"/>
                  <w:szCs w:val="24"/>
                  <w:u w:val="single"/>
                  <w:lang w:eastAsia="ru-RU"/>
                </w:rPr>
                <w:t>ОК 2 - 5</w:t>
              </w:r>
            </w:hyperlink>
            <w:r w:rsidRPr="00274B64">
              <w:rPr>
                <w:rFonts w:ascii="Times New Roman" w:eastAsia="Times New Roman" w:hAnsi="Times New Roman" w:cs="Times New Roman"/>
                <w:sz w:val="24"/>
                <w:szCs w:val="24"/>
                <w:lang w:eastAsia="ru-RU"/>
              </w:rPr>
              <w:t>, </w:t>
            </w:r>
            <w:hyperlink r:id="rId64" w:anchor="1009" w:history="1">
              <w:r w:rsidRPr="00274B64">
                <w:rPr>
                  <w:rFonts w:ascii="Times New Roman" w:eastAsia="Times New Roman" w:hAnsi="Times New Roman" w:cs="Times New Roman"/>
                  <w:color w:val="2060A4"/>
                  <w:sz w:val="24"/>
                  <w:szCs w:val="24"/>
                  <w:u w:val="single"/>
                  <w:lang w:eastAsia="ru-RU"/>
                </w:rPr>
                <w:t>9</w:t>
              </w:r>
            </w:hyperlink>
            <w:r w:rsidRPr="00274B64">
              <w:rPr>
                <w:rFonts w:ascii="Times New Roman" w:eastAsia="Times New Roman" w:hAnsi="Times New Roman" w:cs="Times New Roman"/>
                <w:sz w:val="24"/>
                <w:szCs w:val="24"/>
                <w:lang w:eastAsia="ru-RU"/>
              </w:rPr>
              <w:t>, </w:t>
            </w:r>
            <w:hyperlink r:id="rId65" w:anchor="1011" w:history="1">
              <w:r w:rsidRPr="00274B64">
                <w:rPr>
                  <w:rFonts w:ascii="Times New Roman" w:eastAsia="Times New Roman" w:hAnsi="Times New Roman" w:cs="Times New Roman"/>
                  <w:color w:val="2060A4"/>
                  <w:sz w:val="24"/>
                  <w:szCs w:val="24"/>
                  <w:u w:val="single"/>
                  <w:lang w:eastAsia="ru-RU"/>
                </w:rPr>
                <w:t>11</w:t>
              </w:r>
            </w:hyperlink>
            <w:hyperlink r:id="rId66" w:anchor="2011" w:history="1">
              <w:r w:rsidRPr="00274B64">
                <w:rPr>
                  <w:rFonts w:ascii="Times New Roman" w:eastAsia="Times New Roman" w:hAnsi="Times New Roman" w:cs="Times New Roman"/>
                  <w:color w:val="2060A4"/>
                  <w:sz w:val="24"/>
                  <w:szCs w:val="24"/>
                  <w:u w:val="single"/>
                  <w:lang w:eastAsia="ru-RU"/>
                </w:rPr>
                <w:t>ПК 1.1 - 1.3</w:t>
              </w:r>
            </w:hyperlink>
            <w:r w:rsidRPr="00274B64">
              <w:rPr>
                <w:rFonts w:ascii="Times New Roman" w:eastAsia="Times New Roman" w:hAnsi="Times New Roman" w:cs="Times New Roman"/>
                <w:sz w:val="24"/>
                <w:szCs w:val="24"/>
                <w:lang w:eastAsia="ru-RU"/>
              </w:rPr>
              <w:t>, </w:t>
            </w:r>
            <w:hyperlink r:id="rId67" w:anchor="2021" w:history="1">
              <w:r w:rsidRPr="00274B64">
                <w:rPr>
                  <w:rFonts w:ascii="Times New Roman" w:eastAsia="Times New Roman" w:hAnsi="Times New Roman" w:cs="Times New Roman"/>
                  <w:color w:val="2060A4"/>
                  <w:sz w:val="24"/>
                  <w:szCs w:val="24"/>
                  <w:u w:val="single"/>
                  <w:lang w:eastAsia="ru-RU"/>
                </w:rPr>
                <w:t>2.1 - 2.6</w:t>
              </w:r>
            </w:hyperlink>
            <w:r w:rsidRPr="00274B64">
              <w:rPr>
                <w:rFonts w:ascii="Times New Roman" w:eastAsia="Times New Roman" w:hAnsi="Times New Roman" w:cs="Times New Roman"/>
                <w:sz w:val="24"/>
                <w:szCs w:val="24"/>
                <w:lang w:eastAsia="ru-RU"/>
              </w:rPr>
              <w:t>, </w:t>
            </w:r>
            <w:hyperlink r:id="rId68" w:anchor="2031" w:history="1">
              <w:r w:rsidRPr="00274B64">
                <w:rPr>
                  <w:rFonts w:ascii="Times New Roman" w:eastAsia="Times New Roman" w:hAnsi="Times New Roman" w:cs="Times New Roman"/>
                  <w:color w:val="2060A4"/>
                  <w:sz w:val="24"/>
                  <w:szCs w:val="24"/>
                  <w:u w:val="single"/>
                  <w:lang w:eastAsia="ru-RU"/>
                </w:rPr>
                <w:t>3.1</w:t>
              </w:r>
            </w:hyperlink>
            <w:r w:rsidRPr="00274B64">
              <w:rPr>
                <w:rFonts w:ascii="Times New Roman" w:eastAsia="Times New Roman" w:hAnsi="Times New Roman" w:cs="Times New Roman"/>
                <w:sz w:val="24"/>
                <w:szCs w:val="24"/>
                <w:lang w:eastAsia="ru-RU"/>
              </w:rPr>
              <w:t>, </w:t>
            </w:r>
            <w:hyperlink r:id="rId69" w:anchor="2032" w:history="1">
              <w:r w:rsidRPr="00274B64">
                <w:rPr>
                  <w:rFonts w:ascii="Times New Roman" w:eastAsia="Times New Roman" w:hAnsi="Times New Roman" w:cs="Times New Roman"/>
                  <w:color w:val="2060A4"/>
                  <w:sz w:val="24"/>
                  <w:szCs w:val="24"/>
                  <w:u w:val="single"/>
                  <w:lang w:eastAsia="ru-RU"/>
                </w:rPr>
                <w:t>3.2</w:t>
              </w:r>
            </w:hyperlink>
            <w:r w:rsidRPr="00274B64">
              <w:rPr>
                <w:rFonts w:ascii="Times New Roman" w:eastAsia="Times New Roman" w:hAnsi="Times New Roman" w:cs="Times New Roman"/>
                <w:sz w:val="24"/>
                <w:szCs w:val="24"/>
                <w:lang w:eastAsia="ru-RU"/>
              </w:rPr>
              <w:t>,</w:t>
            </w:r>
            <w:hyperlink r:id="rId70" w:anchor="2035" w:history="1">
              <w:r w:rsidRPr="00274B64">
                <w:rPr>
                  <w:rFonts w:ascii="Times New Roman" w:eastAsia="Times New Roman" w:hAnsi="Times New Roman" w:cs="Times New Roman"/>
                  <w:color w:val="2060A4"/>
                  <w:sz w:val="24"/>
                  <w:szCs w:val="24"/>
                  <w:u w:val="single"/>
                  <w:lang w:eastAsia="ru-RU"/>
                </w:rPr>
                <w:t>3.5</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уметь: определять педагогические возможности различных методов, приемов, методик, форм организации обучения и воспитания дошкольников; анализировать педагогическую деятельность, </w:t>
            </w:r>
            <w:r w:rsidRPr="00274B64">
              <w:rPr>
                <w:rFonts w:ascii="Times New Roman" w:eastAsia="Times New Roman" w:hAnsi="Times New Roman" w:cs="Times New Roman"/>
                <w:sz w:val="24"/>
                <w:szCs w:val="24"/>
                <w:lang w:eastAsia="ru-RU"/>
              </w:rPr>
              <w:lastRenderedPageBreak/>
              <w:t>педагогические факты и явления; 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 ориентироваться в современных проблемах дошкольного образования, тенденциях его развития и направлениях реформирования; знать: отечественный и зарубежный опыт дошкольного образования; особенности содержания и организации педагогического процесса в дошкольных образовательных организациях; вариативные программы воспитания, обучения и развития детей; формы, методы и средства обучения и воспитания дошкольников, их педагогические возможности и условия применения; психолого-</w:t>
            </w:r>
            <w:r w:rsidRPr="00274B64">
              <w:rPr>
                <w:rFonts w:ascii="Times New Roman" w:eastAsia="Times New Roman" w:hAnsi="Times New Roman" w:cs="Times New Roman"/>
                <w:sz w:val="24"/>
                <w:szCs w:val="24"/>
                <w:lang w:eastAsia="ru-RU"/>
              </w:rPr>
              <w:lastRenderedPageBreak/>
              <w:t>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дошкольников;</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ОП.05. Теоретические основы дошкольного образования</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71" w:anchor="1001" w:history="1">
              <w:r w:rsidRPr="00274B64">
                <w:rPr>
                  <w:rFonts w:ascii="Times New Roman" w:eastAsia="Times New Roman" w:hAnsi="Times New Roman" w:cs="Times New Roman"/>
                  <w:color w:val="2060A4"/>
                  <w:sz w:val="24"/>
                  <w:szCs w:val="24"/>
                  <w:u w:val="single"/>
                  <w:lang w:eastAsia="ru-RU"/>
                </w:rPr>
                <w:t>ОК 1 - 11</w:t>
              </w:r>
            </w:hyperlink>
            <w:r w:rsidRPr="00274B64">
              <w:rPr>
                <w:rFonts w:ascii="Times New Roman" w:eastAsia="Times New Roman" w:hAnsi="Times New Roman" w:cs="Times New Roman"/>
                <w:sz w:val="24"/>
                <w:szCs w:val="24"/>
                <w:lang w:eastAsia="ru-RU"/>
              </w:rPr>
              <w:t> </w:t>
            </w:r>
            <w:hyperlink r:id="rId72" w:anchor="2011" w:history="1">
              <w:r w:rsidRPr="00274B64">
                <w:rPr>
                  <w:rFonts w:ascii="Times New Roman" w:eastAsia="Times New Roman" w:hAnsi="Times New Roman" w:cs="Times New Roman"/>
                  <w:color w:val="2060A4"/>
                  <w:sz w:val="24"/>
                  <w:szCs w:val="24"/>
                  <w:u w:val="single"/>
                  <w:lang w:eastAsia="ru-RU"/>
                </w:rPr>
                <w:t>ПК 1.1 - 1.4</w:t>
              </w:r>
            </w:hyperlink>
            <w:r w:rsidRPr="00274B64">
              <w:rPr>
                <w:rFonts w:ascii="Times New Roman" w:eastAsia="Times New Roman" w:hAnsi="Times New Roman" w:cs="Times New Roman"/>
                <w:sz w:val="24"/>
                <w:szCs w:val="24"/>
                <w:lang w:eastAsia="ru-RU"/>
              </w:rPr>
              <w:t>, </w:t>
            </w:r>
            <w:hyperlink r:id="rId73" w:anchor="2021" w:history="1">
              <w:r w:rsidRPr="00274B64">
                <w:rPr>
                  <w:rFonts w:ascii="Times New Roman" w:eastAsia="Times New Roman" w:hAnsi="Times New Roman" w:cs="Times New Roman"/>
                  <w:color w:val="2060A4"/>
                  <w:sz w:val="24"/>
                  <w:szCs w:val="24"/>
                  <w:u w:val="single"/>
                  <w:lang w:eastAsia="ru-RU"/>
                </w:rPr>
                <w:t>2.1 - 2.7</w:t>
              </w:r>
            </w:hyperlink>
            <w:r w:rsidRPr="00274B64">
              <w:rPr>
                <w:rFonts w:ascii="Times New Roman" w:eastAsia="Times New Roman" w:hAnsi="Times New Roman" w:cs="Times New Roman"/>
                <w:sz w:val="24"/>
                <w:szCs w:val="24"/>
                <w:lang w:eastAsia="ru-RU"/>
              </w:rPr>
              <w:t>, </w:t>
            </w:r>
            <w:hyperlink r:id="rId74" w:anchor="2031" w:history="1">
              <w:r w:rsidRPr="00274B64">
                <w:rPr>
                  <w:rFonts w:ascii="Times New Roman" w:eastAsia="Times New Roman" w:hAnsi="Times New Roman" w:cs="Times New Roman"/>
                  <w:color w:val="2060A4"/>
                  <w:sz w:val="24"/>
                  <w:szCs w:val="24"/>
                  <w:u w:val="single"/>
                  <w:lang w:eastAsia="ru-RU"/>
                </w:rPr>
                <w:t>3.1 - 3.4</w:t>
              </w:r>
            </w:hyperlink>
            <w:r w:rsidRPr="00274B64">
              <w:rPr>
                <w:rFonts w:ascii="Times New Roman" w:eastAsia="Times New Roman" w:hAnsi="Times New Roman" w:cs="Times New Roman"/>
                <w:sz w:val="24"/>
                <w:szCs w:val="24"/>
                <w:lang w:eastAsia="ru-RU"/>
              </w:rPr>
              <w:t>,</w:t>
            </w:r>
            <w:hyperlink r:id="rId75" w:anchor="2041" w:history="1">
              <w:r w:rsidRPr="00274B64">
                <w:rPr>
                  <w:rFonts w:ascii="Times New Roman" w:eastAsia="Times New Roman" w:hAnsi="Times New Roman" w:cs="Times New Roman"/>
                  <w:color w:val="2060A4"/>
                  <w:sz w:val="24"/>
                  <w:szCs w:val="24"/>
                  <w:u w:val="single"/>
                  <w:lang w:eastAsia="ru-RU"/>
                </w:rPr>
                <w:t>4.1 - 4.5</w:t>
              </w:r>
            </w:hyperlink>
            <w:r w:rsidRPr="00274B64">
              <w:rPr>
                <w:rFonts w:ascii="Times New Roman" w:eastAsia="Times New Roman" w:hAnsi="Times New Roman" w:cs="Times New Roman"/>
                <w:sz w:val="24"/>
                <w:szCs w:val="24"/>
                <w:lang w:eastAsia="ru-RU"/>
              </w:rPr>
              <w:t>, </w:t>
            </w:r>
            <w:hyperlink r:id="rId76" w:anchor="2051" w:history="1">
              <w:r w:rsidRPr="00274B64">
                <w:rPr>
                  <w:rFonts w:ascii="Times New Roman" w:eastAsia="Times New Roman" w:hAnsi="Times New Roman" w:cs="Times New Roman"/>
                  <w:color w:val="2060A4"/>
                  <w:sz w:val="24"/>
                  <w:szCs w:val="24"/>
                  <w:u w:val="single"/>
                  <w:lang w:eastAsia="ru-RU"/>
                </w:rPr>
                <w:t>5.1 - 5.3</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уметь: организовывать и проводить мероприятия по защите работающих и населения от негативных воздействий чрезвычайных ситуаций; предпринимать профилактические меры для снижения уровня опасностей различного вида и их последствий в профессиональной деятельности и быту; использовать средства индивидуальной и коллективной защиты от оружия массового поражения; применять первичные средства пожаротушения; ориентироваться в перечне военно-учетных специальностей и самостоятельно определять среди них родственные полученной специальности; применять профессиональные </w:t>
            </w:r>
            <w:r w:rsidRPr="00274B64">
              <w:rPr>
                <w:rFonts w:ascii="Times New Roman" w:eastAsia="Times New Roman" w:hAnsi="Times New Roman" w:cs="Times New Roman"/>
                <w:sz w:val="24"/>
                <w:szCs w:val="24"/>
                <w:lang w:eastAsia="ru-RU"/>
              </w:rPr>
              <w:lastRenderedPageBreak/>
              <w:t xml:space="preserve">знания в ходе исполнения обязанностей военной службы на воинских должностях в соответствии с полученной специальностью; владеть способами бесконфликтного общения и саморегуляции в повседневной деятельности и экстремальных условиях военной службы; оказывать первую помощь пострадавшим; знать: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основные виды потенциальных опасностей и их последствия в профессиональной деятельности и быту, принципы снижения вероятности их реализации; основы военной службы и обороны </w:t>
            </w:r>
            <w:r w:rsidRPr="00274B64">
              <w:rPr>
                <w:rFonts w:ascii="Times New Roman" w:eastAsia="Times New Roman" w:hAnsi="Times New Roman" w:cs="Times New Roman"/>
                <w:sz w:val="24"/>
                <w:szCs w:val="24"/>
                <w:lang w:eastAsia="ru-RU"/>
              </w:rPr>
              <w:lastRenderedPageBreak/>
              <w:t>государства; задачи и основные мероприятия гражданской обороны; способы защиты населения от оружия массового поражения; меры пожарной безопасности и правила безопасного поведения при пожарах; организацию и порядок призыва граждан на военную службу и поступления на нее в добровольном порядке; 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 область применения получаемых профессиональных знаний при исполнении обязанностей военной службы; порядок и правила оказания первой помощи пострадавшим.</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68</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ОП.06. Безопасность жизнедеятельности</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77" w:anchor="1001" w:history="1">
              <w:r w:rsidRPr="00274B64">
                <w:rPr>
                  <w:rFonts w:ascii="Times New Roman" w:eastAsia="Times New Roman" w:hAnsi="Times New Roman" w:cs="Times New Roman"/>
                  <w:color w:val="2060A4"/>
                  <w:sz w:val="24"/>
                  <w:szCs w:val="24"/>
                  <w:u w:val="single"/>
                  <w:lang w:eastAsia="ru-RU"/>
                </w:rPr>
                <w:t>ОК 1 - 11</w:t>
              </w:r>
            </w:hyperlink>
            <w:r w:rsidRPr="00274B64">
              <w:rPr>
                <w:rFonts w:ascii="Times New Roman" w:eastAsia="Times New Roman" w:hAnsi="Times New Roman" w:cs="Times New Roman"/>
                <w:sz w:val="24"/>
                <w:szCs w:val="24"/>
                <w:lang w:eastAsia="ru-RU"/>
              </w:rPr>
              <w:t> </w:t>
            </w:r>
            <w:hyperlink r:id="rId78" w:anchor="2011" w:history="1">
              <w:r w:rsidRPr="00274B64">
                <w:rPr>
                  <w:rFonts w:ascii="Times New Roman" w:eastAsia="Times New Roman" w:hAnsi="Times New Roman" w:cs="Times New Roman"/>
                  <w:color w:val="2060A4"/>
                  <w:sz w:val="24"/>
                  <w:szCs w:val="24"/>
                  <w:u w:val="single"/>
                  <w:lang w:eastAsia="ru-RU"/>
                </w:rPr>
                <w:t>ПК 1.1 - 1.4</w:t>
              </w:r>
            </w:hyperlink>
            <w:r w:rsidRPr="00274B64">
              <w:rPr>
                <w:rFonts w:ascii="Times New Roman" w:eastAsia="Times New Roman" w:hAnsi="Times New Roman" w:cs="Times New Roman"/>
                <w:sz w:val="24"/>
                <w:szCs w:val="24"/>
                <w:lang w:eastAsia="ru-RU"/>
              </w:rPr>
              <w:t>, </w:t>
            </w:r>
            <w:hyperlink r:id="rId79" w:anchor="2021" w:history="1">
              <w:r w:rsidRPr="00274B64">
                <w:rPr>
                  <w:rFonts w:ascii="Times New Roman" w:eastAsia="Times New Roman" w:hAnsi="Times New Roman" w:cs="Times New Roman"/>
                  <w:color w:val="2060A4"/>
                  <w:sz w:val="24"/>
                  <w:szCs w:val="24"/>
                  <w:u w:val="single"/>
                  <w:lang w:eastAsia="ru-RU"/>
                </w:rPr>
                <w:t>2.1 - 2.6</w:t>
              </w:r>
            </w:hyperlink>
            <w:r w:rsidRPr="00274B64">
              <w:rPr>
                <w:rFonts w:ascii="Times New Roman" w:eastAsia="Times New Roman" w:hAnsi="Times New Roman" w:cs="Times New Roman"/>
                <w:sz w:val="24"/>
                <w:szCs w:val="24"/>
                <w:lang w:eastAsia="ru-RU"/>
              </w:rPr>
              <w:t>, </w:t>
            </w:r>
            <w:hyperlink r:id="rId80" w:anchor="2031" w:history="1">
              <w:r w:rsidRPr="00274B64">
                <w:rPr>
                  <w:rFonts w:ascii="Times New Roman" w:eastAsia="Times New Roman" w:hAnsi="Times New Roman" w:cs="Times New Roman"/>
                  <w:color w:val="2060A4"/>
                  <w:sz w:val="24"/>
                  <w:szCs w:val="24"/>
                  <w:u w:val="single"/>
                  <w:lang w:eastAsia="ru-RU"/>
                </w:rPr>
                <w:t>3.1 - 3.3</w:t>
              </w:r>
            </w:hyperlink>
            <w:r w:rsidRPr="00274B64">
              <w:rPr>
                <w:rFonts w:ascii="Times New Roman" w:eastAsia="Times New Roman" w:hAnsi="Times New Roman" w:cs="Times New Roman"/>
                <w:sz w:val="24"/>
                <w:szCs w:val="24"/>
                <w:lang w:eastAsia="ru-RU"/>
              </w:rPr>
              <w:t>,</w:t>
            </w:r>
            <w:hyperlink r:id="rId81" w:anchor="2041" w:history="1">
              <w:r w:rsidRPr="00274B64">
                <w:rPr>
                  <w:rFonts w:ascii="Times New Roman" w:eastAsia="Times New Roman" w:hAnsi="Times New Roman" w:cs="Times New Roman"/>
                  <w:color w:val="2060A4"/>
                  <w:sz w:val="24"/>
                  <w:szCs w:val="24"/>
                  <w:u w:val="single"/>
                  <w:lang w:eastAsia="ru-RU"/>
                </w:rPr>
                <w:t>4.1 - 4.5</w:t>
              </w:r>
            </w:hyperlink>
            <w:r w:rsidRPr="00274B64">
              <w:rPr>
                <w:rFonts w:ascii="Times New Roman" w:eastAsia="Times New Roman" w:hAnsi="Times New Roman" w:cs="Times New Roman"/>
                <w:sz w:val="24"/>
                <w:szCs w:val="24"/>
                <w:lang w:eastAsia="ru-RU"/>
              </w:rPr>
              <w:t>, </w:t>
            </w:r>
            <w:hyperlink r:id="rId82" w:anchor="2051" w:history="1">
              <w:r w:rsidRPr="00274B64">
                <w:rPr>
                  <w:rFonts w:ascii="Times New Roman" w:eastAsia="Times New Roman" w:hAnsi="Times New Roman" w:cs="Times New Roman"/>
                  <w:color w:val="2060A4"/>
                  <w:sz w:val="24"/>
                  <w:szCs w:val="24"/>
                  <w:u w:val="single"/>
                  <w:lang w:eastAsia="ru-RU"/>
                </w:rPr>
                <w:t>5.1 - 5.3</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ПМ.00</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Профессиональные модули</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1764</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1176</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ПМ.01</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Организация мероприятий, направленных на укрепление здоровья </w:t>
            </w:r>
            <w:r w:rsidRPr="00274B64">
              <w:rPr>
                <w:rFonts w:ascii="Times New Roman" w:eastAsia="Times New Roman" w:hAnsi="Times New Roman" w:cs="Times New Roman"/>
                <w:sz w:val="24"/>
                <w:szCs w:val="24"/>
                <w:lang w:eastAsia="ru-RU"/>
              </w:rPr>
              <w:lastRenderedPageBreak/>
              <w:t xml:space="preserve">ребенка и его физического развития В результате изучения профессионального модуля обучающийся должен: иметь практический опыт: планирования режимных моментов, утренней гимнастики, занятий, прогулок, закаливания, физкультурных досугов и праздников; 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 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 организации и проведения наблюдений за изменениями в самочувствии детей во время их пребывания в образовательной организации; взаимодействия с </w:t>
            </w:r>
            <w:r w:rsidRPr="00274B64">
              <w:rPr>
                <w:rFonts w:ascii="Times New Roman" w:eastAsia="Times New Roman" w:hAnsi="Times New Roman" w:cs="Times New Roman"/>
                <w:sz w:val="24"/>
                <w:szCs w:val="24"/>
                <w:lang w:eastAsia="ru-RU"/>
              </w:rPr>
              <w:lastRenderedPageBreak/>
              <w:t xml:space="preserve">медицинским персоналом образовательной организации по вопросам здоровья детей; диагностики результатов физического воспитания и развития; наблюдения и анализа мероприятий по физическому воспитанию; разработки предложений по коррекции процесса физического воспитания; уметь: определять цели, задачи, содержание, методы и средства физического воспитания и развития детей раннего и дошкольного возраста; планировать работу по физическому воспитанию и развитию детей в соответствии с возрастом и режимом работы образовательной организации; организовывать процесс адаптации детей к условиям образовательной организации, определять способы введения ребенка в условия образовательной организации; создавать педагогические условия проведения умывания, одевания, </w:t>
            </w:r>
            <w:r w:rsidRPr="00274B64">
              <w:rPr>
                <w:rFonts w:ascii="Times New Roman" w:eastAsia="Times New Roman" w:hAnsi="Times New Roman" w:cs="Times New Roman"/>
                <w:sz w:val="24"/>
                <w:szCs w:val="24"/>
                <w:lang w:eastAsia="ru-RU"/>
              </w:rPr>
              <w:lastRenderedPageBreak/>
              <w:t xml:space="preserve">питания, организации сна в соответствии с возрастом; проводить мероприятия двигательного режима (утреннюю гимнастику, занятия, прогулки, закаливание, физкультурные досуги, праздники) с учетом анатомо-физиологических особенностей детей и санитарно-гигиенических норм; проводить работу по предупреждению детского травматизма: проверять оборудование, материалы, инвентарь, сооружения на пригодность использования в работе с детьми; использовать спортивный инвентарь и оборудование в ходе образовательного процесса; показывать детям физические упражнения, ритмические движения под музыку; определять способы контроля за состоянием здоровья, изменениями в самочувствии каждого ребенка в период пребывания в образовательной организации; </w:t>
            </w:r>
            <w:r w:rsidRPr="00274B64">
              <w:rPr>
                <w:rFonts w:ascii="Times New Roman" w:eastAsia="Times New Roman" w:hAnsi="Times New Roman" w:cs="Times New Roman"/>
                <w:sz w:val="24"/>
                <w:szCs w:val="24"/>
                <w:lang w:eastAsia="ru-RU"/>
              </w:rPr>
              <w:lastRenderedPageBreak/>
              <w:t xml:space="preserve">определять способы педагогической поддержки воспитанников; анализировать проведение режимных моментов (умывание, одевание, питание, сон), мероприятий двигательного режима (утреннюю гимнастику, занятия, прогулки, закаливание, физкультурные досуги, праздники) в условиях образовательной организации; знать: теоретические основы и методику планирования мероприятий по физическому воспитанию и развитию детей раннего и дошкольного возраста; особенности планирования режимных моментов (умывание, одевание, питание, сон) и мероприятий двигательного режима (утренней гимнастики, занятий, прогулок, закаливания, физкультурных досугов и праздников); теоретические основы режима дня; методику организации и проведения умывания, одевания, питания, сна в соответствии с </w:t>
            </w:r>
            <w:r w:rsidRPr="00274B64">
              <w:rPr>
                <w:rFonts w:ascii="Times New Roman" w:eastAsia="Times New Roman" w:hAnsi="Times New Roman" w:cs="Times New Roman"/>
                <w:sz w:val="24"/>
                <w:szCs w:val="24"/>
                <w:lang w:eastAsia="ru-RU"/>
              </w:rPr>
              <w:lastRenderedPageBreak/>
              <w:t xml:space="preserve">возрастом; теоретические основы двигательной активности; основы развития психофизических качеств и формирования двигательных действий; методы, формы и средства физического воспитания и развития ребенка раннего и дошкольного возраста в процессе выполнения двигательного режима; особенности детского травматизма и его профилактику; требования к организации безопасной среды в условиях дошкольной образовательной организации; требования к хранению спортивного инвентаря и оборудования, методику их использования; наиболее распространенные детские болезни и их профилактику; особенности поведения ребенка при психологическом благополучии или неблагополучии; основы педагогического контроля состояния </w:t>
            </w:r>
            <w:r w:rsidRPr="00274B64">
              <w:rPr>
                <w:rFonts w:ascii="Times New Roman" w:eastAsia="Times New Roman" w:hAnsi="Times New Roman" w:cs="Times New Roman"/>
                <w:sz w:val="24"/>
                <w:szCs w:val="24"/>
                <w:lang w:eastAsia="ru-RU"/>
              </w:rPr>
              <w:lastRenderedPageBreak/>
              <w:t>физического здоровья и психического благополучия детей; особенности адаптации детского организма к условиям образовательной организации; теоретические основы и методику работы воспитателя по физическому воспитанию; методику проведения диагностики физического развития детей.</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МДК.01.01. Медико-биологические и социальные </w:t>
            </w:r>
            <w:r w:rsidRPr="00274B64">
              <w:rPr>
                <w:rFonts w:ascii="Times New Roman" w:eastAsia="Times New Roman" w:hAnsi="Times New Roman" w:cs="Times New Roman"/>
                <w:sz w:val="24"/>
                <w:szCs w:val="24"/>
                <w:lang w:eastAsia="ru-RU"/>
              </w:rPr>
              <w:lastRenderedPageBreak/>
              <w:t>основы здоровья МДК.01.02. Теоретические и методические основы физического воспитания и развития детей раннего и дошкольного возраста МДК.01.03. Практикум по совершенствованию двигательных умений и навыков</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83" w:anchor="1001" w:history="1">
              <w:r w:rsidRPr="00274B64">
                <w:rPr>
                  <w:rFonts w:ascii="Times New Roman" w:eastAsia="Times New Roman" w:hAnsi="Times New Roman" w:cs="Times New Roman"/>
                  <w:color w:val="2060A4"/>
                  <w:sz w:val="24"/>
                  <w:szCs w:val="24"/>
                  <w:u w:val="single"/>
                  <w:lang w:eastAsia="ru-RU"/>
                </w:rPr>
                <w:t>ОК 1 - 4</w:t>
              </w:r>
            </w:hyperlink>
            <w:r w:rsidRPr="00274B64">
              <w:rPr>
                <w:rFonts w:ascii="Times New Roman" w:eastAsia="Times New Roman" w:hAnsi="Times New Roman" w:cs="Times New Roman"/>
                <w:sz w:val="24"/>
                <w:szCs w:val="24"/>
                <w:lang w:eastAsia="ru-RU"/>
              </w:rPr>
              <w:t>, </w:t>
            </w:r>
            <w:hyperlink r:id="rId84" w:anchor="1007" w:history="1">
              <w:r w:rsidRPr="00274B64">
                <w:rPr>
                  <w:rFonts w:ascii="Times New Roman" w:eastAsia="Times New Roman" w:hAnsi="Times New Roman" w:cs="Times New Roman"/>
                  <w:color w:val="2060A4"/>
                  <w:sz w:val="24"/>
                  <w:szCs w:val="24"/>
                  <w:u w:val="single"/>
                  <w:lang w:eastAsia="ru-RU"/>
                </w:rPr>
                <w:t>7</w:t>
              </w:r>
            </w:hyperlink>
            <w:r w:rsidRPr="00274B64">
              <w:rPr>
                <w:rFonts w:ascii="Times New Roman" w:eastAsia="Times New Roman" w:hAnsi="Times New Roman" w:cs="Times New Roman"/>
                <w:sz w:val="24"/>
                <w:szCs w:val="24"/>
                <w:lang w:eastAsia="ru-RU"/>
              </w:rPr>
              <w:t>, </w:t>
            </w:r>
            <w:hyperlink r:id="rId85" w:anchor="1009" w:history="1">
              <w:r w:rsidRPr="00274B64">
                <w:rPr>
                  <w:rFonts w:ascii="Times New Roman" w:eastAsia="Times New Roman" w:hAnsi="Times New Roman" w:cs="Times New Roman"/>
                  <w:color w:val="2060A4"/>
                  <w:sz w:val="24"/>
                  <w:szCs w:val="24"/>
                  <w:u w:val="single"/>
                  <w:lang w:eastAsia="ru-RU"/>
                </w:rPr>
                <w:t>9 - 11</w:t>
              </w:r>
            </w:hyperlink>
            <w:r w:rsidRPr="00274B64">
              <w:rPr>
                <w:rFonts w:ascii="Times New Roman" w:eastAsia="Times New Roman" w:hAnsi="Times New Roman" w:cs="Times New Roman"/>
                <w:sz w:val="24"/>
                <w:szCs w:val="24"/>
                <w:lang w:eastAsia="ru-RU"/>
              </w:rPr>
              <w:t> </w:t>
            </w:r>
            <w:hyperlink r:id="rId86" w:anchor="2011" w:history="1">
              <w:r w:rsidRPr="00274B64">
                <w:rPr>
                  <w:rFonts w:ascii="Times New Roman" w:eastAsia="Times New Roman" w:hAnsi="Times New Roman" w:cs="Times New Roman"/>
                  <w:color w:val="2060A4"/>
                  <w:sz w:val="24"/>
                  <w:szCs w:val="24"/>
                  <w:u w:val="single"/>
                  <w:lang w:eastAsia="ru-RU"/>
                </w:rPr>
                <w:t>ПК 1.1 - 1.4</w:t>
              </w:r>
            </w:hyperlink>
            <w:r w:rsidRPr="00274B64">
              <w:rPr>
                <w:rFonts w:ascii="Times New Roman" w:eastAsia="Times New Roman" w:hAnsi="Times New Roman" w:cs="Times New Roman"/>
                <w:sz w:val="24"/>
                <w:szCs w:val="24"/>
                <w:lang w:eastAsia="ru-RU"/>
              </w:rPr>
              <w:t>,</w:t>
            </w:r>
            <w:hyperlink r:id="rId87" w:anchor="2051" w:history="1">
              <w:r w:rsidRPr="00274B64">
                <w:rPr>
                  <w:rFonts w:ascii="Times New Roman" w:eastAsia="Times New Roman" w:hAnsi="Times New Roman" w:cs="Times New Roman"/>
                  <w:color w:val="2060A4"/>
                  <w:sz w:val="24"/>
                  <w:szCs w:val="24"/>
                  <w:u w:val="single"/>
                  <w:lang w:eastAsia="ru-RU"/>
                </w:rPr>
                <w:t>5.1 - 5.5</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ПМ.02</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Организация различных видов деятельности и общения детей В результате изучения профессионального модуля обучающийся должен: иметь практический опыт: планирования различных видов деятельности (игровой, трудовой, продуктивной) и общения детей; организации и проведения творческих игр (сюжетно-ролевых, строительных, театрализованных и режиссерских) и игр с правилами (подвижные и дидактические); организации различных видов трудовой деятельности дошкольников; организации </w:t>
            </w:r>
            <w:r w:rsidRPr="00274B64">
              <w:rPr>
                <w:rFonts w:ascii="Times New Roman" w:eastAsia="Times New Roman" w:hAnsi="Times New Roman" w:cs="Times New Roman"/>
                <w:sz w:val="24"/>
                <w:szCs w:val="24"/>
                <w:lang w:eastAsia="ru-RU"/>
              </w:rPr>
              <w:lastRenderedPageBreak/>
              <w:t xml:space="preserve">общения дошкольников в повседневной жизни и различных видах деятельности; организации различных видов продуктивной деятельности дошкольников; организации и проведения развлечений; участия в подготовке и проведении праздников в образовательной организации; наблюдения и анализа игровой, трудовой, продуктивной деятельности и общения детей, организации и проведения праздников и развлечений; наблюдения за формированием игровых, трудовых умений, развитием творческих способностей, мелкой моторики у дошкольников; оценки продуктов детской деятельности; разработки предложений по коррекции организации различных видов деятельности и общения детей; уметь: определять цели, задачи, содержание, методы и средства руководства </w:t>
            </w:r>
            <w:r w:rsidRPr="00274B64">
              <w:rPr>
                <w:rFonts w:ascii="Times New Roman" w:eastAsia="Times New Roman" w:hAnsi="Times New Roman" w:cs="Times New Roman"/>
                <w:sz w:val="24"/>
                <w:szCs w:val="24"/>
                <w:lang w:eastAsia="ru-RU"/>
              </w:rPr>
              <w:lastRenderedPageBreak/>
              <w:t xml:space="preserve">игровой, трудовой, продуктивной деятельностью детей; определять педагогические условия организации общения детей; играть с детьми и стимулировать самостоятельную игровую деятельность детей; использовать прямые и косвенные приемы руководства игрой; организовывать посильный труд дошкольников с учетом возраста и вида трудовой деятельности (хозяйственно-бытовой, по самообслуживанию, в природе, ручной труд); ухаживать за растениями и животными; общаться с детьми, использовать вербальные и невербальные средства стимулирования и поддержки детей, помогать детям, испытывающим затруднения в общении; руководить продуктивными видами деятельности с учетом возраста и индивидуальных особенностей детей группы; оценивать продукты детской деятельности; изготавливать </w:t>
            </w:r>
            <w:r w:rsidRPr="00274B64">
              <w:rPr>
                <w:rFonts w:ascii="Times New Roman" w:eastAsia="Times New Roman" w:hAnsi="Times New Roman" w:cs="Times New Roman"/>
                <w:sz w:val="24"/>
                <w:szCs w:val="24"/>
                <w:lang w:eastAsia="ru-RU"/>
              </w:rPr>
              <w:lastRenderedPageBreak/>
              <w:t xml:space="preserve">поделки из различных материалов; рисовать, лепить, конструировать; петь, играть на детских музыкальных инструментах, танцевать; организовывать детский досуг; осуществлять показ приемов работы с атрибутами разных видов театров; анализировать проведение игры и проектировать ее изменения в соответствии с возрастом и индивидуальными особенностями детей группы; анализировать приемы организации и руководства посильным трудом дошкольников и продуктивными видами деятельности (рисование, аппликация, лепка, конструирование) с учетом возраста и психофизического развития детей; анализировать педагогические условия, способствующие возникновению и развитию общения, принимать решения по их коррекции; анализировать подготовку и проведение праздников и развлечений; знать: </w:t>
            </w:r>
            <w:r w:rsidRPr="00274B64">
              <w:rPr>
                <w:rFonts w:ascii="Times New Roman" w:eastAsia="Times New Roman" w:hAnsi="Times New Roman" w:cs="Times New Roman"/>
                <w:sz w:val="24"/>
                <w:szCs w:val="24"/>
                <w:lang w:eastAsia="ru-RU"/>
              </w:rPr>
              <w:lastRenderedPageBreak/>
              <w:t xml:space="preserve">теоретические основы и методику планирования различных видов деятельности и общения детей; сущность и своеобразие игровой деятельности детей раннего и дошкольного возраста; содержание и способы организации и проведения игровой деятельности дошкольников; сущность и своеобразие трудовой деятельности дошкольников; содержание и способы организации трудовой деятельности дошкольников; способы ухода за растениями и животными; психологические особенности общения детей раннего и дошкольного возраста; основы организации бесконфликтного общения детей и способы разрешения конфликтов; сущность и своеобразие продуктивной деятельности дошкольников; содержание и способы организации продуктивной </w:t>
            </w:r>
            <w:r w:rsidRPr="00274B64">
              <w:rPr>
                <w:rFonts w:ascii="Times New Roman" w:eastAsia="Times New Roman" w:hAnsi="Times New Roman" w:cs="Times New Roman"/>
                <w:sz w:val="24"/>
                <w:szCs w:val="24"/>
                <w:lang w:eastAsia="ru-RU"/>
              </w:rPr>
              <w:lastRenderedPageBreak/>
              <w:t>деятельности дошкольников; технологии художественной обработки материалов; основы изобразительной грамоты, приемы рисования, лепки, аппликации и конструирования; элементы музыкальной грамоты, музыкальный репертуар по программе дошкольного образования, детскую художественную литературу; особенности планирования продуктивной деятельности дошкольников вне занятий; теоретические и методические основы организации и проведения праздников и развлечений для дошкольников; виды театров, средства выразительности в театральной деятельности; теоретические основы руководства различными видами деятельности и общением детей; способы диагностики результатов игровой, трудовой, продуктивной деятельности детей.</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МДК.02.01. Теоретические и методические основы организации игровой деятельности детей раннего и дошкольного возраста МДК.02.02. Теоретические и методические основы организации трудовой деятельности дошкольников МДК.02.03. Теоретические и методические основы организации продуктивных видов деятельности детей дошкольного возраста МДК.02.04. Практикум по художественной </w:t>
            </w:r>
            <w:r w:rsidRPr="00274B64">
              <w:rPr>
                <w:rFonts w:ascii="Times New Roman" w:eastAsia="Times New Roman" w:hAnsi="Times New Roman" w:cs="Times New Roman"/>
                <w:sz w:val="24"/>
                <w:szCs w:val="24"/>
                <w:lang w:eastAsia="ru-RU"/>
              </w:rPr>
              <w:lastRenderedPageBreak/>
              <w:t>обработке материалов и изобразительному искусству МДК.02.05. Теория и методика музыкального воспитания с практикумом МДК.02.06. Психолого-педагогические основы организации общения детей дошкольного возраста</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88" w:anchor="1001" w:history="1">
              <w:r w:rsidRPr="00274B64">
                <w:rPr>
                  <w:rFonts w:ascii="Times New Roman" w:eastAsia="Times New Roman" w:hAnsi="Times New Roman" w:cs="Times New Roman"/>
                  <w:color w:val="2060A4"/>
                  <w:sz w:val="24"/>
                  <w:szCs w:val="24"/>
                  <w:u w:val="single"/>
                  <w:lang w:eastAsia="ru-RU"/>
                </w:rPr>
                <w:t>ОК 1 - 5</w:t>
              </w:r>
            </w:hyperlink>
            <w:r w:rsidRPr="00274B64">
              <w:rPr>
                <w:rFonts w:ascii="Times New Roman" w:eastAsia="Times New Roman" w:hAnsi="Times New Roman" w:cs="Times New Roman"/>
                <w:sz w:val="24"/>
                <w:szCs w:val="24"/>
                <w:lang w:eastAsia="ru-RU"/>
              </w:rPr>
              <w:t>, </w:t>
            </w:r>
            <w:hyperlink r:id="rId89" w:anchor="1007" w:history="1">
              <w:r w:rsidRPr="00274B64">
                <w:rPr>
                  <w:rFonts w:ascii="Times New Roman" w:eastAsia="Times New Roman" w:hAnsi="Times New Roman" w:cs="Times New Roman"/>
                  <w:color w:val="2060A4"/>
                  <w:sz w:val="24"/>
                  <w:szCs w:val="24"/>
                  <w:u w:val="single"/>
                  <w:lang w:eastAsia="ru-RU"/>
                </w:rPr>
                <w:t>7</w:t>
              </w:r>
            </w:hyperlink>
            <w:r w:rsidRPr="00274B64">
              <w:rPr>
                <w:rFonts w:ascii="Times New Roman" w:eastAsia="Times New Roman" w:hAnsi="Times New Roman" w:cs="Times New Roman"/>
                <w:sz w:val="24"/>
                <w:szCs w:val="24"/>
                <w:lang w:eastAsia="ru-RU"/>
              </w:rPr>
              <w:t>, </w:t>
            </w:r>
            <w:hyperlink r:id="rId90" w:anchor="1009" w:history="1">
              <w:r w:rsidRPr="00274B64">
                <w:rPr>
                  <w:rFonts w:ascii="Times New Roman" w:eastAsia="Times New Roman" w:hAnsi="Times New Roman" w:cs="Times New Roman"/>
                  <w:color w:val="2060A4"/>
                  <w:sz w:val="24"/>
                  <w:szCs w:val="24"/>
                  <w:u w:val="single"/>
                  <w:lang w:eastAsia="ru-RU"/>
                </w:rPr>
                <w:t>9 - 11</w:t>
              </w:r>
            </w:hyperlink>
            <w:r w:rsidRPr="00274B64">
              <w:rPr>
                <w:rFonts w:ascii="Times New Roman" w:eastAsia="Times New Roman" w:hAnsi="Times New Roman" w:cs="Times New Roman"/>
                <w:sz w:val="24"/>
                <w:szCs w:val="24"/>
                <w:lang w:eastAsia="ru-RU"/>
              </w:rPr>
              <w:t> </w:t>
            </w:r>
            <w:hyperlink r:id="rId91" w:anchor="2021" w:history="1">
              <w:r w:rsidRPr="00274B64">
                <w:rPr>
                  <w:rFonts w:ascii="Times New Roman" w:eastAsia="Times New Roman" w:hAnsi="Times New Roman" w:cs="Times New Roman"/>
                  <w:color w:val="2060A4"/>
                  <w:sz w:val="24"/>
                  <w:szCs w:val="24"/>
                  <w:u w:val="single"/>
                  <w:lang w:eastAsia="ru-RU"/>
                </w:rPr>
                <w:t>ПК 2.1 - 2.7</w:t>
              </w:r>
            </w:hyperlink>
            <w:r w:rsidRPr="00274B64">
              <w:rPr>
                <w:rFonts w:ascii="Times New Roman" w:eastAsia="Times New Roman" w:hAnsi="Times New Roman" w:cs="Times New Roman"/>
                <w:sz w:val="24"/>
                <w:szCs w:val="24"/>
                <w:lang w:eastAsia="ru-RU"/>
              </w:rPr>
              <w:t>,</w:t>
            </w:r>
            <w:hyperlink r:id="rId92" w:anchor="2051" w:history="1">
              <w:r w:rsidRPr="00274B64">
                <w:rPr>
                  <w:rFonts w:ascii="Times New Roman" w:eastAsia="Times New Roman" w:hAnsi="Times New Roman" w:cs="Times New Roman"/>
                  <w:color w:val="2060A4"/>
                  <w:sz w:val="24"/>
                  <w:szCs w:val="24"/>
                  <w:u w:val="single"/>
                  <w:lang w:eastAsia="ru-RU"/>
                </w:rPr>
                <w:t>5.1 - 5.5</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ПМ.03</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Организация занятий по </w:t>
            </w:r>
            <w:r w:rsidRPr="00274B64">
              <w:rPr>
                <w:rFonts w:ascii="Times New Roman" w:eastAsia="Times New Roman" w:hAnsi="Times New Roman" w:cs="Times New Roman"/>
                <w:sz w:val="24"/>
                <w:szCs w:val="24"/>
                <w:lang w:eastAsia="ru-RU"/>
              </w:rPr>
              <w:lastRenderedPageBreak/>
              <w:t xml:space="preserve">основным общеобразовательным программам дошкольного образования В результате изучения профессионального модуля обучающийся должен: иметь практический опыт: определения целей и задач обучения, воспитания и развития личности дошкольника при составлении конспектов занятий, экскурсий, наблюдений; составления конспектов занятий с учетом особенностей возраста, группы и отдельных воспитанников; организации и проведения групповых и индивидуальных занятий по различным разделам программы; организации и проведения наблюдений, в том числе за явлениями живой и неживой природы, общественными явлениями, транспортом; организации и проведения экскурсий для ознакомления детей с окружающим миром; организации и проведения коррекционной работы с детьми, </w:t>
            </w:r>
            <w:r w:rsidRPr="00274B64">
              <w:rPr>
                <w:rFonts w:ascii="Times New Roman" w:eastAsia="Times New Roman" w:hAnsi="Times New Roman" w:cs="Times New Roman"/>
                <w:sz w:val="24"/>
                <w:szCs w:val="24"/>
                <w:lang w:eastAsia="ru-RU"/>
              </w:rPr>
              <w:lastRenderedPageBreak/>
              <w:t xml:space="preserve">имеющими трудности в обучении; 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составления психолого-педагогической характеристики ребенка; наблюдения и анализа различных видов занятий (экскурсий, наблюдений) в разных возрастных группах; 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осуществления самоанализа различных видов занятий (экскурсий, наблюдений); оформления документации; уметь: определять цели обучения, воспитания и развития личности дошкольника в зависимости от формы организации </w:t>
            </w:r>
            <w:r w:rsidRPr="00274B64">
              <w:rPr>
                <w:rFonts w:ascii="Times New Roman" w:eastAsia="Times New Roman" w:hAnsi="Times New Roman" w:cs="Times New Roman"/>
                <w:sz w:val="24"/>
                <w:szCs w:val="24"/>
                <w:lang w:eastAsia="ru-RU"/>
              </w:rPr>
              <w:lastRenderedPageBreak/>
              <w:t xml:space="preserve">обучения, вида занятия и с учетом особенностей возраста; формулировать задачи обучения, воспитания и развития личности дошкольника в соответствии с поставленными целями; оценивать задачи обучения, воспитания и развития на предмет их соответствия поставленной цели; использовать разнообразные методы, формы и средства организации деятельности детей на занятиях; составлять программу работы с одаренными детьми в соответствии с индивидуальными особенностями развития личности ребенка; определять способы коррекционно-развивающей работы с детьми, имеющими трудности в обучении; использовать технические средства обучения (далее - ТСО) в образовательном процессе; выразительно читать литературные тексты; отбирать средства определения результатов обучения, </w:t>
            </w:r>
            <w:r w:rsidRPr="00274B64">
              <w:rPr>
                <w:rFonts w:ascii="Times New Roman" w:eastAsia="Times New Roman" w:hAnsi="Times New Roman" w:cs="Times New Roman"/>
                <w:sz w:val="24"/>
                <w:szCs w:val="24"/>
                <w:lang w:eastAsia="ru-RU"/>
              </w:rPr>
              <w:lastRenderedPageBreak/>
              <w:t xml:space="preserve">интерпретировать результаты диагностики; анализировать занятия, наблюдения, экскурсии; осуществлять самоанализ, самоконтроль при проведении занятий, наблюдений и экскурсий; знать: основы организации обучения дошкольников; особенности психических познавательных процессов и учебно-познавательной деятельности детей дошкольного возраста; структуру и содержание примерных и вариативных программ дошкольного образования; теоретические и методические основы воспитания и обучения детей на занятиях; особенности проведения наблюдений и экскурсий в разных возрастных группах; приемы работы с одаренными детьми; способы коррекционной работы с детьми, имеющими трудности в обучении; основные виды ТСО и их применение в образовательном процессе; </w:t>
            </w:r>
            <w:r w:rsidRPr="00274B64">
              <w:rPr>
                <w:rFonts w:ascii="Times New Roman" w:eastAsia="Times New Roman" w:hAnsi="Times New Roman" w:cs="Times New Roman"/>
                <w:sz w:val="24"/>
                <w:szCs w:val="24"/>
                <w:lang w:eastAsia="ru-RU"/>
              </w:rPr>
              <w:lastRenderedPageBreak/>
              <w:t>требования к содержанию и уровню подготовки детей дошкольного возраста; диагностические методики для определения уровня умственного развития дошкольников; требования к составлению психолого-педагогической характеристики ребенка; педагогические и гигиенические требования к организации обучения на занятиях, при проведении экскурсий и наблюдений; виды документации, требования к ее оформлению.</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МДК.03.01. Теоретические </w:t>
            </w:r>
            <w:r w:rsidRPr="00274B64">
              <w:rPr>
                <w:rFonts w:ascii="Times New Roman" w:eastAsia="Times New Roman" w:hAnsi="Times New Roman" w:cs="Times New Roman"/>
                <w:sz w:val="24"/>
                <w:szCs w:val="24"/>
                <w:lang w:eastAsia="ru-RU"/>
              </w:rPr>
              <w:lastRenderedPageBreak/>
              <w:t>основы организации обучения в разных возрастных группах МДК.03.02. Теория и методика развития речи у детей МДК.03.03. Теория и методика экологического образования дошкольников МДК.03.04. Теория и методика математического развития</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93" w:anchor="1001" w:history="1">
              <w:r w:rsidRPr="00274B64">
                <w:rPr>
                  <w:rFonts w:ascii="Times New Roman" w:eastAsia="Times New Roman" w:hAnsi="Times New Roman" w:cs="Times New Roman"/>
                  <w:color w:val="2060A4"/>
                  <w:sz w:val="24"/>
                  <w:szCs w:val="24"/>
                  <w:u w:val="single"/>
                  <w:lang w:eastAsia="ru-RU"/>
                </w:rPr>
                <w:t>ОК 1 - 11</w:t>
              </w:r>
            </w:hyperlink>
            <w:r w:rsidRPr="00274B64">
              <w:rPr>
                <w:rFonts w:ascii="Times New Roman" w:eastAsia="Times New Roman" w:hAnsi="Times New Roman" w:cs="Times New Roman"/>
                <w:sz w:val="24"/>
                <w:szCs w:val="24"/>
                <w:lang w:eastAsia="ru-RU"/>
              </w:rPr>
              <w:t> </w:t>
            </w:r>
            <w:hyperlink r:id="rId94" w:anchor="2031" w:history="1">
              <w:r w:rsidRPr="00274B64">
                <w:rPr>
                  <w:rFonts w:ascii="Times New Roman" w:eastAsia="Times New Roman" w:hAnsi="Times New Roman" w:cs="Times New Roman"/>
                  <w:color w:val="2060A4"/>
                  <w:sz w:val="24"/>
                  <w:szCs w:val="24"/>
                  <w:u w:val="single"/>
                  <w:lang w:eastAsia="ru-RU"/>
                </w:rPr>
                <w:t>ПК 3.1 - 3.5</w:t>
              </w:r>
            </w:hyperlink>
            <w:r w:rsidRPr="00274B64">
              <w:rPr>
                <w:rFonts w:ascii="Times New Roman" w:eastAsia="Times New Roman" w:hAnsi="Times New Roman" w:cs="Times New Roman"/>
                <w:sz w:val="24"/>
                <w:szCs w:val="24"/>
                <w:lang w:eastAsia="ru-RU"/>
              </w:rPr>
              <w:t>, </w:t>
            </w:r>
            <w:hyperlink r:id="rId95" w:anchor="2051" w:history="1">
              <w:r w:rsidRPr="00274B64">
                <w:rPr>
                  <w:rFonts w:ascii="Times New Roman" w:eastAsia="Times New Roman" w:hAnsi="Times New Roman" w:cs="Times New Roman"/>
                  <w:color w:val="2060A4"/>
                  <w:sz w:val="24"/>
                  <w:szCs w:val="24"/>
                  <w:u w:val="single"/>
                  <w:lang w:eastAsia="ru-RU"/>
                </w:rPr>
                <w:t xml:space="preserve">5.1 - </w:t>
              </w:r>
              <w:r w:rsidRPr="00274B64">
                <w:rPr>
                  <w:rFonts w:ascii="Times New Roman" w:eastAsia="Times New Roman" w:hAnsi="Times New Roman" w:cs="Times New Roman"/>
                  <w:color w:val="2060A4"/>
                  <w:sz w:val="24"/>
                  <w:szCs w:val="24"/>
                  <w:u w:val="single"/>
                  <w:lang w:eastAsia="ru-RU"/>
                </w:rPr>
                <w:lastRenderedPageBreak/>
                <w:t>5.5</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ПМ.04</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Взаимодействие с родителями (лицами, их заменяющими) и сотрудниками образовательной организации В результате изучения профессионального модуля обучающийся должен: иметь практический опыт: планирования работы с родителями (лицами, их заменяющими); наблюдения за детьми и обсуждения с родителями (лицами, их </w:t>
            </w:r>
            <w:r w:rsidRPr="00274B64">
              <w:rPr>
                <w:rFonts w:ascii="Times New Roman" w:eastAsia="Times New Roman" w:hAnsi="Times New Roman" w:cs="Times New Roman"/>
                <w:sz w:val="24"/>
                <w:szCs w:val="24"/>
                <w:lang w:eastAsia="ru-RU"/>
              </w:rPr>
              <w:lastRenderedPageBreak/>
              <w:t xml:space="preserve">заменяющими) достижений и трудностей в развитии ребенка; определения целей и задач работы с отдельной семьей по результатам наблюдений за ребенком, изучения особенностей семейного воспитания; взаимодействия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 руководства работой помощника воспитателя; уметь: планировать работу с родителями (лицами, их заменяющими); изучать особенности семейного воспитания дошкольников, взаимоотношения родителей и детей в семье; формулировать цели и задачи работы с семьей; организовывать и проводить разнообразные формы работы с семьей (родительские собрания, посещение детей на </w:t>
            </w:r>
            <w:r w:rsidRPr="00274B64">
              <w:rPr>
                <w:rFonts w:ascii="Times New Roman" w:eastAsia="Times New Roman" w:hAnsi="Times New Roman" w:cs="Times New Roman"/>
                <w:sz w:val="24"/>
                <w:szCs w:val="24"/>
                <w:lang w:eastAsia="ru-RU"/>
              </w:rPr>
              <w:lastRenderedPageBreak/>
              <w:t xml:space="preserve">дому, беседы), привлекать родителей к проведению совместных мероприятий; консультировать родителей по вопросам семейного воспитания, социального, психического и физического развития ребенка; анализировать процесс и результаты работы с родителями (лицами, их заменяющими); взаимодействовать с работниками дошкольной образовательной организации по вопросам воспитания, обучения и развития дошкольников; руководить работой помощника воспитателя; знать: основные документы о правах ребенка и обязанности взрослых по отношению к детям; сущность и своеобразие процесса социализации дошкольников; основы планирования работы с родителями (лицами, их заменяющими); задачи и содержание семейного воспитания; </w:t>
            </w:r>
            <w:r w:rsidRPr="00274B64">
              <w:rPr>
                <w:rFonts w:ascii="Times New Roman" w:eastAsia="Times New Roman" w:hAnsi="Times New Roman" w:cs="Times New Roman"/>
                <w:sz w:val="24"/>
                <w:szCs w:val="24"/>
                <w:lang w:eastAsia="ru-RU"/>
              </w:rPr>
              <w:lastRenderedPageBreak/>
              <w:t>особенности современной семьи, ее функция; содержание и формы работы с семьей; особенности проведения индивидуальной работы с семьей; методы и приемы оказания педагогической помощи семье; методы изучения особенностей семейного воспитания; должностные обязанности помощника воспитателя; формы, методы и приемы взаимодействия и организации профессионального общения с сотрудниками образовательной организации, работающими с группой.</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МДК.04.01. Теоретические и методические основы взаимодействия воспитателя с родителями (лицами, их заменяющими) и сотрудниками дошкольной образовательной организации</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96" w:anchor="1001" w:history="1">
              <w:r w:rsidRPr="00274B64">
                <w:rPr>
                  <w:rFonts w:ascii="Times New Roman" w:eastAsia="Times New Roman" w:hAnsi="Times New Roman" w:cs="Times New Roman"/>
                  <w:color w:val="2060A4"/>
                  <w:sz w:val="24"/>
                  <w:szCs w:val="24"/>
                  <w:u w:val="single"/>
                  <w:lang w:eastAsia="ru-RU"/>
                </w:rPr>
                <w:t>ОК 1 - 4</w:t>
              </w:r>
            </w:hyperlink>
            <w:r w:rsidRPr="00274B64">
              <w:rPr>
                <w:rFonts w:ascii="Times New Roman" w:eastAsia="Times New Roman" w:hAnsi="Times New Roman" w:cs="Times New Roman"/>
                <w:sz w:val="24"/>
                <w:szCs w:val="24"/>
                <w:lang w:eastAsia="ru-RU"/>
              </w:rPr>
              <w:t>, </w:t>
            </w:r>
            <w:hyperlink r:id="rId97" w:anchor="1006" w:history="1">
              <w:r w:rsidRPr="00274B64">
                <w:rPr>
                  <w:rFonts w:ascii="Times New Roman" w:eastAsia="Times New Roman" w:hAnsi="Times New Roman" w:cs="Times New Roman"/>
                  <w:color w:val="2060A4"/>
                  <w:sz w:val="24"/>
                  <w:szCs w:val="24"/>
                  <w:u w:val="single"/>
                  <w:lang w:eastAsia="ru-RU"/>
                </w:rPr>
                <w:t>6</w:t>
              </w:r>
            </w:hyperlink>
            <w:r w:rsidRPr="00274B64">
              <w:rPr>
                <w:rFonts w:ascii="Times New Roman" w:eastAsia="Times New Roman" w:hAnsi="Times New Roman" w:cs="Times New Roman"/>
                <w:sz w:val="24"/>
                <w:szCs w:val="24"/>
                <w:lang w:eastAsia="ru-RU"/>
              </w:rPr>
              <w:t> </w:t>
            </w:r>
            <w:hyperlink r:id="rId98" w:anchor="2041" w:history="1">
              <w:r w:rsidRPr="00274B64">
                <w:rPr>
                  <w:rFonts w:ascii="Times New Roman" w:eastAsia="Times New Roman" w:hAnsi="Times New Roman" w:cs="Times New Roman"/>
                  <w:color w:val="2060A4"/>
                  <w:sz w:val="24"/>
                  <w:szCs w:val="24"/>
                  <w:u w:val="single"/>
                  <w:lang w:eastAsia="ru-RU"/>
                </w:rPr>
                <w:t>ПК 4.1 - 4.5</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ПМ.05</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xml:space="preserve">Методическое обеспечение образовательного процесса В результате изучения профессионального модуля обучающийся должен: иметь практический опыт: анализа и разработки учебно-методических материалов (рабочих программ, учебно-тематических планов) на основе примерных и вариативных; участия в создании </w:t>
            </w:r>
            <w:r w:rsidRPr="00274B64">
              <w:rPr>
                <w:rFonts w:ascii="Times New Roman" w:eastAsia="Times New Roman" w:hAnsi="Times New Roman" w:cs="Times New Roman"/>
                <w:sz w:val="24"/>
                <w:szCs w:val="24"/>
                <w:lang w:eastAsia="ru-RU"/>
              </w:rPr>
              <w:lastRenderedPageBreak/>
              <w:t xml:space="preserve">предметно-развивающей среды; изучения и анализа педагогической и методической литературы по проблемам дошкольного образования; оформления портфолио педагогических достижений; презентации педагогических разработок в виде отчетов, рефератов, выступлений; участия в исследовательской и проектной деятельности; уметь: анализировать примерные и вариативные программы дошкольного образования; определять цели и задачи, содержание, формы, методы и средства при планировании дошкольного образования воспитанников; осуществлять планирование с учетом особенностей возраста, группы, отдельных воспитанников; определять педагогические проблемы методического характера и находить способы их решения; сравнивать </w:t>
            </w:r>
            <w:r w:rsidRPr="00274B64">
              <w:rPr>
                <w:rFonts w:ascii="Times New Roman" w:eastAsia="Times New Roman" w:hAnsi="Times New Roman" w:cs="Times New Roman"/>
                <w:sz w:val="24"/>
                <w:szCs w:val="24"/>
                <w:lang w:eastAsia="ru-RU"/>
              </w:rPr>
              <w:lastRenderedPageBreak/>
              <w:t xml:space="preserve">эффективность применяемых методов дошкольного образования, выбирать наиболее эффективные образовательные технологии с учетом образовательных организаций и особенностей возраста воспитанников; адаптировать и применять имеющиеся методические разработки; создавать в группе предметно-развивающую среду, соответствующую возрасту, целям и задачам дошкольного образования; готовить и оформлять отчеты, рефераты, конспекты; с помощью руководителя определять цели, задачи, планировать исследовательскую и проектную деятельность в области дошкольного образования; использовать методы и методики педагогического исследования и проектирования, подобранные совместно с руководителем; оформлять результаты исследовательской и </w:t>
            </w:r>
            <w:r w:rsidRPr="00274B64">
              <w:rPr>
                <w:rFonts w:ascii="Times New Roman" w:eastAsia="Times New Roman" w:hAnsi="Times New Roman" w:cs="Times New Roman"/>
                <w:sz w:val="24"/>
                <w:szCs w:val="24"/>
                <w:lang w:eastAsia="ru-RU"/>
              </w:rPr>
              <w:lastRenderedPageBreak/>
              <w:t xml:space="preserve">проектной работы; определять пути самосовершенствования педагогического мастерства; знать: теоретические основы методической работы воспитателя детей дошкольного возраста; концептуальные основы и содержание примерных и вариативных программ дошкольного образования; теоретические основы планирования педагогического процесса в дошкольном образовании; методику планирования и разработки рабочей программы, требования к оформлению соответствующей документации; особенности современных подходов и педагогических технологий дошкольного образования; педагогические, гигиенические, специальные требования к созданию предметно-развивающей среды; источники, способы обобщения, представления и распространения </w:t>
            </w:r>
            <w:r w:rsidRPr="00274B64">
              <w:rPr>
                <w:rFonts w:ascii="Times New Roman" w:eastAsia="Times New Roman" w:hAnsi="Times New Roman" w:cs="Times New Roman"/>
                <w:sz w:val="24"/>
                <w:szCs w:val="24"/>
                <w:lang w:eastAsia="ru-RU"/>
              </w:rPr>
              <w:lastRenderedPageBreak/>
              <w:t>педагогического опыта; логику подготовки и требования к устному выступлению, отчету, реферированию, конспектированию; основы организации опытно-экспериментальной работы в сфере образования.</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МДК.05.01. Теоретические и прикладные аспекты методической работы воспитателя детей дошкольного возраста</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99" w:anchor="1001" w:history="1">
              <w:r w:rsidRPr="00274B64">
                <w:rPr>
                  <w:rFonts w:ascii="Times New Roman" w:eastAsia="Times New Roman" w:hAnsi="Times New Roman" w:cs="Times New Roman"/>
                  <w:color w:val="2060A4"/>
                  <w:sz w:val="24"/>
                  <w:szCs w:val="24"/>
                  <w:u w:val="single"/>
                  <w:lang w:eastAsia="ru-RU"/>
                </w:rPr>
                <w:t>ОК 1 - 11</w:t>
              </w:r>
            </w:hyperlink>
            <w:r w:rsidRPr="00274B64">
              <w:rPr>
                <w:rFonts w:ascii="Times New Roman" w:eastAsia="Times New Roman" w:hAnsi="Times New Roman" w:cs="Times New Roman"/>
                <w:sz w:val="24"/>
                <w:szCs w:val="24"/>
                <w:lang w:eastAsia="ru-RU"/>
              </w:rPr>
              <w:t> </w:t>
            </w:r>
            <w:hyperlink r:id="rId100" w:anchor="2051" w:history="1">
              <w:r w:rsidRPr="00274B64">
                <w:rPr>
                  <w:rFonts w:ascii="Times New Roman" w:eastAsia="Times New Roman" w:hAnsi="Times New Roman" w:cs="Times New Roman"/>
                  <w:color w:val="2060A4"/>
                  <w:sz w:val="24"/>
                  <w:szCs w:val="24"/>
                  <w:u w:val="single"/>
                  <w:lang w:eastAsia="ru-RU"/>
                </w:rPr>
                <w:t>ПК 5.1 - 5.5</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Вариативная часть учебных циклов ППССЗ (определяется образовательной организацией самостоятельно)</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1404</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936</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Итого часов обучения по учебным циклам ППССЗ</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4644</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3096</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УП.00</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Учебная практика</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23 нед.</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828</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hyperlink r:id="rId101" w:anchor="1001" w:history="1">
              <w:r w:rsidRPr="00274B64">
                <w:rPr>
                  <w:rFonts w:ascii="Times New Roman" w:eastAsia="Times New Roman" w:hAnsi="Times New Roman" w:cs="Times New Roman"/>
                  <w:color w:val="2060A4"/>
                  <w:sz w:val="24"/>
                  <w:szCs w:val="24"/>
                  <w:u w:val="single"/>
                  <w:lang w:eastAsia="ru-RU"/>
                </w:rPr>
                <w:t>ОК 1 - 11</w:t>
              </w:r>
            </w:hyperlink>
            <w:r w:rsidRPr="00274B64">
              <w:rPr>
                <w:rFonts w:ascii="Times New Roman" w:eastAsia="Times New Roman" w:hAnsi="Times New Roman" w:cs="Times New Roman"/>
                <w:sz w:val="24"/>
                <w:szCs w:val="24"/>
                <w:lang w:eastAsia="ru-RU"/>
              </w:rPr>
              <w:t> </w:t>
            </w:r>
            <w:hyperlink r:id="rId102" w:anchor="2011" w:history="1">
              <w:r w:rsidRPr="00274B64">
                <w:rPr>
                  <w:rFonts w:ascii="Times New Roman" w:eastAsia="Times New Roman" w:hAnsi="Times New Roman" w:cs="Times New Roman"/>
                  <w:color w:val="2060A4"/>
                  <w:sz w:val="24"/>
                  <w:szCs w:val="24"/>
                  <w:u w:val="single"/>
                  <w:lang w:eastAsia="ru-RU"/>
                </w:rPr>
                <w:t>ПК 1.1 - 5.5</w:t>
              </w:r>
            </w:hyperlink>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ПП.00</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Производственная практика (по профилю специальности)</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ПДП.00</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Производственная практика (преддипломная)</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4 нед.</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ПА.00</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Промежуточная аттестация</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5 нед.</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ГИА.00</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Государственная итоговая аттестация</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6 нед.</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ГИА.01</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Подготовка выпускной квалификационной работы</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4 нед.</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ГИА.02</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Защита выпускной квалификационной работы</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2 нед.</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   </w:t>
            </w:r>
          </w:p>
        </w:tc>
      </w:tr>
    </w:tbl>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Таблица 3</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Срок получения СПО по ППССЗ углубленной подготовки в очной форме обучения составляет 147 недель, в том числе:</w:t>
      </w:r>
    </w:p>
    <w:tbl>
      <w:tblPr>
        <w:tblW w:w="0" w:type="auto"/>
        <w:tblCellMar>
          <w:top w:w="15" w:type="dxa"/>
          <w:left w:w="15" w:type="dxa"/>
          <w:bottom w:w="15" w:type="dxa"/>
          <w:right w:w="15" w:type="dxa"/>
        </w:tblCellMar>
        <w:tblLook w:val="04A0"/>
      </w:tblPr>
      <w:tblGrid>
        <w:gridCol w:w="5978"/>
        <w:gridCol w:w="868"/>
      </w:tblGrid>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b/>
                <w:bCs/>
                <w:sz w:val="24"/>
                <w:szCs w:val="24"/>
                <w:lang w:eastAsia="ru-RU"/>
              </w:rPr>
            </w:pPr>
            <w:r w:rsidRPr="00274B64">
              <w:rPr>
                <w:rFonts w:ascii="Times New Roman" w:eastAsia="Times New Roman" w:hAnsi="Times New Roman" w:cs="Times New Roman"/>
                <w:b/>
                <w:bCs/>
                <w:sz w:val="24"/>
                <w:szCs w:val="24"/>
                <w:lang w:eastAsia="ru-RU"/>
              </w:rPr>
              <w:t>Обучение по учебным циклам</w:t>
            </w:r>
          </w:p>
        </w:tc>
        <w:tc>
          <w:tcPr>
            <w:tcW w:w="0" w:type="auto"/>
            <w:hideMark/>
          </w:tcPr>
          <w:p w:rsidR="00274B64" w:rsidRPr="00274B64" w:rsidRDefault="00274B64" w:rsidP="00274B64">
            <w:pPr>
              <w:spacing w:after="0" w:line="240" w:lineRule="auto"/>
              <w:rPr>
                <w:rFonts w:ascii="Times New Roman" w:eastAsia="Times New Roman" w:hAnsi="Times New Roman" w:cs="Times New Roman"/>
                <w:b/>
                <w:bCs/>
                <w:sz w:val="24"/>
                <w:szCs w:val="24"/>
                <w:lang w:eastAsia="ru-RU"/>
              </w:rPr>
            </w:pPr>
            <w:r w:rsidRPr="00274B64">
              <w:rPr>
                <w:rFonts w:ascii="Times New Roman" w:eastAsia="Times New Roman" w:hAnsi="Times New Roman" w:cs="Times New Roman"/>
                <w:b/>
                <w:bCs/>
                <w:sz w:val="24"/>
                <w:szCs w:val="24"/>
                <w:lang w:eastAsia="ru-RU"/>
              </w:rPr>
              <w:t>86 нед.</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lastRenderedPageBreak/>
              <w:t>Учебная практика</w:t>
            </w:r>
          </w:p>
        </w:tc>
        <w:tc>
          <w:tcPr>
            <w:tcW w:w="0" w:type="auto"/>
            <w:vMerge w:val="restart"/>
            <w:vAlign w:val="center"/>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23 нед.</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Производственная практика (по профилю специальности)</w:t>
            </w:r>
          </w:p>
        </w:tc>
        <w:tc>
          <w:tcPr>
            <w:tcW w:w="0" w:type="auto"/>
            <w:vMerge/>
            <w:vAlign w:val="center"/>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Производственная практика (преддипломная)</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4 нед.</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Промежуточная аттестация</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5 нед.</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Государственная итоговая аттестация</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6 нед.</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Каникулы</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23 нед.</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Итого</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147 нед.</w:t>
            </w:r>
          </w:p>
        </w:tc>
      </w:tr>
    </w:tbl>
    <w:p w:rsidR="00274B64" w:rsidRPr="00274B64" w:rsidRDefault="00274B64" w:rsidP="00274B64">
      <w:pPr>
        <w:spacing w:after="255" w:line="270" w:lineRule="atLeast"/>
        <w:outlineLvl w:val="2"/>
        <w:rPr>
          <w:rFonts w:ascii="Arial" w:eastAsia="Times New Roman" w:hAnsi="Arial" w:cs="Arial"/>
          <w:b/>
          <w:bCs/>
          <w:color w:val="333333"/>
          <w:sz w:val="26"/>
          <w:szCs w:val="26"/>
          <w:lang w:eastAsia="ru-RU"/>
        </w:rPr>
      </w:pPr>
      <w:r w:rsidRPr="00274B64">
        <w:rPr>
          <w:rFonts w:ascii="Arial" w:eastAsia="Times New Roman" w:hAnsi="Arial" w:cs="Arial"/>
          <w:b/>
          <w:bCs/>
          <w:color w:val="333333"/>
          <w:sz w:val="26"/>
          <w:szCs w:val="26"/>
          <w:lang w:eastAsia="ru-RU"/>
        </w:rPr>
        <w:t>VII. Требования к условиям реализации программы подготовки специалистов среднего звена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7.1. Образовательная организация самостоятельно разрабатывает и утверждает ППССЗ в соответствии с настоящим ФГОС СПО и с учетом соответствующей примерной ППССЗ.</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 конкретизировать конечные результаты обучения в виде компетенций, умений и знаний, приобретаемого практического опыта.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Конкретные виды деятельности, к которым готовится обучающийся, должны соответствовать присваиваемой квалификации, определять содержание образовательной программы, разрабатываемой образовательной организацией совместно с заинтересованными работодателями.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При формировании ППССЗ образовательная организация: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имеет право использовать объем времени, отведенный на вариативную часть учебных циклов ППССЗ, увеличивая при этом объем времени, отведенный на дисциплины и модули обязательной части, на практики, и (или) вводя новые дисциплины и модули в соответствии с потребностями работодателей и спецификой деятельности образовательной организации;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обязана ежегодно обновлять ППССЗ с учетом запросов работодателей, особенностей развития региона, науки, культуры, экономики, техники, технологий и социальной сферы в рамках, установленных настоящим ФГОС;</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обязана в рабочих учебных программах всех дисциплин и профессиональных модулей четко формулировать требования к результатам их освоения: компетенциям, приобретаемому практическому опыту, знаниям и умениям;</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обязана обеспечить обучающимся возможность участвовать в формировании индивидуальной образовательной программы;</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обязана сформировать социокультурную среду, создавать условия, необходимые для всестороннего развития и социализации личности, сохранения здоровья обучающихся, способствовать развитию воспитательного компонента образовательного процесса, включая развитие студенческого самоуправления, участие обучающихся в работе общественных организаций, спортивных и творческих клубов;</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 xml:space="preserve">должна предусматривать в целях реализации компетентностного подхода использование в образовательном процессе активных и интерактивных форм проведения занятий (компьютерных симуляций, деловых и ролевых игр, разбора конкретных ситуаций, психологических и иных тренингов, групповых дискуссий) в сочетании с внеаудиторной </w:t>
      </w:r>
      <w:r w:rsidRPr="00274B64">
        <w:rPr>
          <w:rFonts w:ascii="Arial" w:eastAsia="Times New Roman" w:hAnsi="Arial" w:cs="Arial"/>
          <w:color w:val="000000"/>
          <w:sz w:val="21"/>
          <w:szCs w:val="21"/>
          <w:lang w:eastAsia="ru-RU"/>
        </w:rPr>
        <w:lastRenderedPageBreak/>
        <w:t>работой для формирования и развития общих и профессиональных компетенций обучающихся.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7.2. При реализации ППССЗ обучающиеся имеют академические права и обязанности в соответствии с Федеральным законом от 29 декабря 2012 г. N 273-ФЗ "Об образовании в Российской Федерации"</w:t>
      </w:r>
      <w:hyperlink r:id="rId103" w:anchor="67" w:history="1">
        <w:r w:rsidRPr="00274B64">
          <w:rPr>
            <w:rFonts w:ascii="Arial" w:eastAsia="Times New Roman" w:hAnsi="Arial" w:cs="Arial"/>
            <w:color w:val="2060A4"/>
            <w:sz w:val="21"/>
            <w:u w:val="single"/>
            <w:lang w:eastAsia="ru-RU"/>
          </w:rPr>
          <w:t>*</w:t>
        </w:r>
      </w:hyperlink>
      <w:r w:rsidRPr="00274B64">
        <w:rPr>
          <w:rFonts w:ascii="Arial" w:eastAsia="Times New Roman" w:hAnsi="Arial" w:cs="Arial"/>
          <w:color w:val="000000"/>
          <w:sz w:val="21"/>
          <w:szCs w:val="21"/>
          <w:lang w:eastAsia="ru-RU"/>
        </w:rPr>
        <w:t>.</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7.3. Максимальный объем учебной нагрузки обучающегося составляет 54 академических часа в неделю, включая все виды аудиторной и внеаудиторной учебной нагрузки.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7.4. Максимальный объем аудиторной учебной нагрузки в очной форме обучения составляет 36 академических часов в неделю.</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7.5. Максимальный объем аудиторной учебной нагрузки в очно-заочной форме обучения составляет 16 академических часов в неделю.</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7.6. Общая продолжительность каникул в учебном году должна составлять 8-11 недель, в том числе не менее 2-х недель в зимний период.</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7.7. Выполнение курсового проекта (работы) рассматривается как вид учебной деятельности по дисциплине (дисциплинам) профессионального учебного цикла и (или) профессиональному модулю (модулям) профессионального учебного цикла и реализуется в пределах времени, отведенного на ее (их) изучение.</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7.8. Дисциплина "Физическая культура" предусматривает еженедельно 2 часа обязательных аудиторных занятий и 2 часа самостоятельной работы (за счет различных форм внеаудиторных занятий в спортивных клубах, секциях).</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7.9. Образовательная организация имеет право для подгрупп девушек использовать часть учебного времени дисциплины "Безопасность жизнедеятельности" (48 часов), отведенного на изучение основ военной службы, на освоение основ медицинских знаний.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7.10. Получение СПО на базе основного общего образования осуществляется с одновременным получением среднего общего образования в пределах ППССЗ. В этом случае ППССЗ,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Срок освоения ППССЗ в очной форме обучения для лиц, обучающихся на базе основного общего образования, увеличивается на 52 недели из расчета:</w:t>
      </w:r>
    </w:p>
    <w:tbl>
      <w:tblPr>
        <w:tblW w:w="0" w:type="auto"/>
        <w:tblCellMar>
          <w:top w:w="15" w:type="dxa"/>
          <w:left w:w="15" w:type="dxa"/>
          <w:bottom w:w="15" w:type="dxa"/>
          <w:right w:w="15" w:type="dxa"/>
        </w:tblCellMar>
        <w:tblLook w:val="04A0"/>
      </w:tblPr>
      <w:tblGrid>
        <w:gridCol w:w="8633"/>
        <w:gridCol w:w="752"/>
      </w:tblGrid>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b/>
                <w:bCs/>
                <w:sz w:val="24"/>
                <w:szCs w:val="24"/>
                <w:lang w:eastAsia="ru-RU"/>
              </w:rPr>
            </w:pPr>
            <w:r w:rsidRPr="00274B64">
              <w:rPr>
                <w:rFonts w:ascii="Times New Roman" w:eastAsia="Times New Roman" w:hAnsi="Times New Roman" w:cs="Times New Roman"/>
                <w:b/>
                <w:bCs/>
                <w:sz w:val="24"/>
                <w:szCs w:val="24"/>
                <w:lang w:eastAsia="ru-RU"/>
              </w:rPr>
              <w:t>теоретическое обучение (при обязательной учебной нагрузке 36 часов в неделю)</w:t>
            </w:r>
          </w:p>
        </w:tc>
        <w:tc>
          <w:tcPr>
            <w:tcW w:w="0" w:type="auto"/>
            <w:hideMark/>
          </w:tcPr>
          <w:p w:rsidR="00274B64" w:rsidRPr="00274B64" w:rsidRDefault="00274B64" w:rsidP="00274B64">
            <w:pPr>
              <w:spacing w:after="0" w:line="240" w:lineRule="auto"/>
              <w:rPr>
                <w:rFonts w:ascii="Times New Roman" w:eastAsia="Times New Roman" w:hAnsi="Times New Roman" w:cs="Times New Roman"/>
                <w:b/>
                <w:bCs/>
                <w:sz w:val="24"/>
                <w:szCs w:val="24"/>
                <w:lang w:eastAsia="ru-RU"/>
              </w:rPr>
            </w:pPr>
            <w:r w:rsidRPr="00274B64">
              <w:rPr>
                <w:rFonts w:ascii="Times New Roman" w:eastAsia="Times New Roman" w:hAnsi="Times New Roman" w:cs="Times New Roman"/>
                <w:b/>
                <w:bCs/>
                <w:sz w:val="24"/>
                <w:szCs w:val="24"/>
                <w:lang w:eastAsia="ru-RU"/>
              </w:rPr>
              <w:t>39 нед.</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промежуточная аттестация</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2 нед.</w:t>
            </w:r>
          </w:p>
        </w:tc>
      </w:tr>
      <w:tr w:rsidR="00274B64" w:rsidRPr="00274B64" w:rsidTr="00274B64">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каникулы</w:t>
            </w:r>
          </w:p>
        </w:tc>
        <w:tc>
          <w:tcPr>
            <w:tcW w:w="0" w:type="auto"/>
            <w:hideMark/>
          </w:tcPr>
          <w:p w:rsidR="00274B64" w:rsidRPr="00274B64" w:rsidRDefault="00274B64" w:rsidP="00274B64">
            <w:pPr>
              <w:spacing w:after="0" w:line="240" w:lineRule="auto"/>
              <w:rPr>
                <w:rFonts w:ascii="Times New Roman" w:eastAsia="Times New Roman" w:hAnsi="Times New Roman" w:cs="Times New Roman"/>
                <w:sz w:val="24"/>
                <w:szCs w:val="24"/>
                <w:lang w:eastAsia="ru-RU"/>
              </w:rPr>
            </w:pPr>
            <w:r w:rsidRPr="00274B64">
              <w:rPr>
                <w:rFonts w:ascii="Times New Roman" w:eastAsia="Times New Roman" w:hAnsi="Times New Roman" w:cs="Times New Roman"/>
                <w:sz w:val="24"/>
                <w:szCs w:val="24"/>
                <w:lang w:eastAsia="ru-RU"/>
              </w:rPr>
              <w:t>11 нед.</w:t>
            </w:r>
          </w:p>
        </w:tc>
      </w:tr>
    </w:tbl>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7.11. Консультации для обучающихся по очной и очно-заочной формам обучения предусматриваются образовательной организацией из расчета 4 часа на одного обучающегося на каждый учебный год, в том числе в период реализации образовательной программы среднего общего образования для лиц, обучающихся на базе основного общего образования. Формы проведения консультаций (групповые, индивидуальные, письменные, устные) определяются образовательной организацией.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7.12. В период обучения с юношами проводятся учебные сборы</w:t>
      </w:r>
      <w:hyperlink r:id="rId104" w:anchor="68" w:history="1">
        <w:r w:rsidRPr="00274B64">
          <w:rPr>
            <w:rFonts w:ascii="Arial" w:eastAsia="Times New Roman" w:hAnsi="Arial" w:cs="Arial"/>
            <w:color w:val="2060A4"/>
            <w:sz w:val="21"/>
            <w:u w:val="single"/>
            <w:lang w:eastAsia="ru-RU"/>
          </w:rPr>
          <w:t>**</w:t>
        </w:r>
      </w:hyperlink>
      <w:r w:rsidRPr="00274B64">
        <w:rPr>
          <w:rFonts w:ascii="Arial" w:eastAsia="Times New Roman" w:hAnsi="Arial" w:cs="Arial"/>
          <w:color w:val="000000"/>
          <w:sz w:val="21"/>
          <w:szCs w:val="21"/>
          <w:lang w:eastAsia="ru-RU"/>
        </w:rPr>
        <w:t>.</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 xml:space="preserve">7.13. Практика является обязательным разделом ППССЗ. Она представляет собой вид учебной деятельности, направленной на формирование, закрепление, развитие практических </w:t>
      </w:r>
      <w:r w:rsidRPr="00274B64">
        <w:rPr>
          <w:rFonts w:ascii="Arial" w:eastAsia="Times New Roman" w:hAnsi="Arial" w:cs="Arial"/>
          <w:color w:val="000000"/>
          <w:sz w:val="21"/>
          <w:szCs w:val="21"/>
          <w:lang w:eastAsia="ru-RU"/>
        </w:rPr>
        <w:lastRenderedPageBreak/>
        <w:t>навыков и компетенции в процессе выполнения определенных видов работ, связанных с будущей профессиональной деятельностью. При реализации ППССЗ предусматриваются следующие виды практик: учебная и производственная.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Производственная практика состоит из двух этапов: практики по профилю специальности и преддипломной практики.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Учебная практика и производственная практика (по профилю специальности)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 так и рассредоточено, чередуясь с теоретическими занятиями в рамках профессиональных модулей.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Цели и задачи, программы и формы отчетности определяются образовательной организацией по каждому виду практики.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Производственная практика должна проводиться в организациях, направление деятельности которых соответствует профилю подготовки обучающихся.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7.14. Реализация ППССЗ должна обеспечиваться педагогическими кадрами, имеющими высшее образование, соответствующее профилю преподаваемой дисциплины (модуля).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учебного цикла. Преподаватели получают дополнительное профессиональное образование по программам повышения квалификации, в том числе в форме стажировки в профильных организациях не реже 1 раза в 3 года.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7.15. ППССЗ должна обеспечиваться учебно-методической документацией по всем дисциплинам, междисциплинарным курсам и профессиональным модулям ППССЗ.</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Внеаудиторная работа должна сопровождаться методическим обеспечением и обоснованием расчета времени, затрачиваемого на ее выполнение.</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Реализация ППССЗ должна обеспечиваться доступом каждого обучающегося к базам данных и библиотечным фондам, формируемым по полному перечню дисциплин (модулей) ППССЗ.</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Во время самостоятельной подготовки обучающиеся должны быть обеспечены доступом к сети Интернет.</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Каждый обучающийся должен быть обеспечен не менее чем одним учебным печатным и (или) электронным изданием по каждой дисциплине профессионального учебного цикла и одним учебно-методическим печатным и (или) электронным изданием по каждому междисциплинарному курсу (включая электронные базы периодических изданий).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Библиотечный фонд должен быть укомплектован печатными и (или) электронными изданиями основной и дополнительной учебной литературы по дисциплинам всех учебных циклов, изданной за последние 5 лет.</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каждых 100 обучающихся.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Каждому обучающемуся должен быть обеспечен доступ к комплектам библиотечного фонда, состоящего не менее чем из 5 наименований российских журналов.</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lastRenderedPageBreak/>
        <w:t>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7.16. Прием на обучение по ППССЗ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частью 4 статьи 68 Федерального закона от 29 декабря 2012 г. N 273-ФЗ "Об образовании в Российской Федерации"</w:t>
      </w:r>
      <w:hyperlink r:id="rId105" w:anchor="67" w:history="1">
        <w:r w:rsidRPr="00274B64">
          <w:rPr>
            <w:rFonts w:ascii="Arial" w:eastAsia="Times New Roman" w:hAnsi="Arial" w:cs="Arial"/>
            <w:color w:val="2060A4"/>
            <w:sz w:val="21"/>
            <w:u w:val="single"/>
            <w:lang w:eastAsia="ru-RU"/>
          </w:rPr>
          <w:t>*</w:t>
        </w:r>
      </w:hyperlink>
      <w:r w:rsidRPr="00274B64">
        <w:rPr>
          <w:rFonts w:ascii="Arial" w:eastAsia="Times New Roman" w:hAnsi="Arial" w:cs="Arial"/>
          <w:color w:val="000000"/>
          <w:sz w:val="21"/>
          <w:szCs w:val="21"/>
          <w:lang w:eastAsia="ru-RU"/>
        </w:rPr>
        <w:t>.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7.17. Образовательная организация, реализующая ППССЗ, должна располагать материально-технической базой, обеспечивающей проведение всех видов лабораторных работ и практических занятий, дисциплинарной, междисциплинарной и модульной подготовки, учебной практики, предусмотренных учебным планом образовательной организации. Материально-техническая база должна соответствовать действующим санитарным и противопожарным нормам.</w:t>
      </w:r>
    </w:p>
    <w:p w:rsidR="00274B64" w:rsidRPr="00274B64" w:rsidRDefault="00274B64" w:rsidP="00274B64">
      <w:pPr>
        <w:spacing w:after="255" w:line="270" w:lineRule="atLeast"/>
        <w:outlineLvl w:val="2"/>
        <w:rPr>
          <w:rFonts w:ascii="Arial" w:eastAsia="Times New Roman" w:hAnsi="Arial" w:cs="Arial"/>
          <w:b/>
          <w:bCs/>
          <w:color w:val="333333"/>
          <w:sz w:val="26"/>
          <w:szCs w:val="26"/>
          <w:lang w:eastAsia="ru-RU"/>
        </w:rPr>
      </w:pPr>
      <w:r w:rsidRPr="00274B64">
        <w:rPr>
          <w:rFonts w:ascii="Arial" w:eastAsia="Times New Roman" w:hAnsi="Arial" w:cs="Arial"/>
          <w:b/>
          <w:bCs/>
          <w:color w:val="333333"/>
          <w:sz w:val="26"/>
          <w:szCs w:val="26"/>
          <w:lang w:eastAsia="ru-RU"/>
        </w:rPr>
        <w:t>Перечень кабинетов, лабораторий, мастерских и других помещений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Кабинеты:</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гуманитарных и социально-экономических дисциплин;</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педагогики и психологии;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физиологии, анатомии и гигиены;</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иностранного языка;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теории и методики физического воспитания;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теоретических и методических основ дошкольного образования;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изобразительной деятельности и методики развития детского изобразительного творчества;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музыки и методики музыкального воспитания;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безопасности жизнедеятельности.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Лаборатории: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информатики и информационно-коммуникационных технологий;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медико-социальных основ здоровья.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Спортивный комплекс:</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спортивный зал;</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открытый стадион широкого профиля с элементами полосы препятствий;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стрелковый тир (в любой модификации, включая электронный) или место для стрельбы.</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Залы:</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lastRenderedPageBreak/>
        <w:t>библиотека, читальный зал с выходом в сеть Интернет;</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актовый зал.</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Реализация ППССЗ должна обеспечивать:</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выполнение обучающимися лабораторных и практических занятий, включая как обязательный компонент практические задания с использованием персональных компьютеров;</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освоение обучающимися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деятельности.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Образовательная организация должна быть обеспечена необходимым комплектом лицензионного программного обеспечения.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7.18. Реализация ППССЗ осуществляется образовательной организацией на государственном языке Российской Федерации.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Реализация ППССЗ образовательной организацией, расположенной на территории республики Российской Федерации, может осуществляться на государственном языке республики Российской Федерации в соответствии с законодательством республик Российской Федерации.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w:t>
      </w:r>
    </w:p>
    <w:p w:rsidR="00274B64" w:rsidRPr="00274B64" w:rsidRDefault="00274B64" w:rsidP="00274B64">
      <w:pPr>
        <w:spacing w:after="255" w:line="270" w:lineRule="atLeast"/>
        <w:outlineLvl w:val="2"/>
        <w:rPr>
          <w:rFonts w:ascii="Arial" w:eastAsia="Times New Roman" w:hAnsi="Arial" w:cs="Arial"/>
          <w:b/>
          <w:bCs/>
          <w:color w:val="333333"/>
          <w:sz w:val="26"/>
          <w:szCs w:val="26"/>
          <w:lang w:eastAsia="ru-RU"/>
        </w:rPr>
      </w:pPr>
      <w:r w:rsidRPr="00274B64">
        <w:rPr>
          <w:rFonts w:ascii="Arial" w:eastAsia="Times New Roman" w:hAnsi="Arial" w:cs="Arial"/>
          <w:b/>
          <w:bCs/>
          <w:color w:val="333333"/>
          <w:sz w:val="26"/>
          <w:szCs w:val="26"/>
          <w:lang w:eastAsia="ru-RU"/>
        </w:rPr>
        <w:t>VIII. Оценка качества освоения программы подготовки специалистов среднего звена</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8.1. Оценка качества освоения ППССЗ должна включать текущий контроль успеваемости, промежуточную и государственную итоговую аттестации обучающихся.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8.2. Конкретные формы и процедуры текущего контроля успеваемости,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8.3. Для аттестации обучающихся на соответствие их персональных достижений поэтапным требованиям соответствующей ППССЗ (текущий контроль успеваемости и промежуточная аттестация) создаются фонды оценочных средств, позволяющие оценить умения, знания, практический опыт и освоенные компетенции.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 а для промежуточной аттестации по профессиональным модулям и для государственной итоговой аттестации - разрабатываются и утверждаются образовательной организацией после предварительного положительного заключения работодателей.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 xml:space="preserve">Для промежуточной аттестации обучающихся по дисциплинам (междисциплинарным курсам) кроме преподавателей конкретной дисциплины (междисциплинарного курса) в качестве внешних экспертов должны активно привлекаться преподаватели смежных дисциплин </w:t>
      </w:r>
      <w:r w:rsidRPr="00274B64">
        <w:rPr>
          <w:rFonts w:ascii="Arial" w:eastAsia="Times New Roman" w:hAnsi="Arial" w:cs="Arial"/>
          <w:color w:val="000000"/>
          <w:sz w:val="21"/>
          <w:szCs w:val="21"/>
          <w:lang w:eastAsia="ru-RU"/>
        </w:rPr>
        <w:lastRenderedPageBreak/>
        <w:t>(курсов).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8.4. Оценка качества подготовки обучающихся и выпускников осуществляется в двух основных направлениях:</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оценка уровня освоения дисциплин;</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оценка компетенций обучающихся.</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Для юношей предусматривается оценка результатов освоения основ военной службы.</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8.5.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hyperlink r:id="rId106" w:anchor="69" w:history="1">
        <w:r w:rsidRPr="00274B64">
          <w:rPr>
            <w:rFonts w:ascii="Arial" w:eastAsia="Times New Roman" w:hAnsi="Arial" w:cs="Arial"/>
            <w:color w:val="2060A4"/>
            <w:sz w:val="21"/>
            <w:u w:val="single"/>
            <w:lang w:eastAsia="ru-RU"/>
          </w:rPr>
          <w:t>***</w:t>
        </w:r>
      </w:hyperlink>
      <w:r w:rsidRPr="00274B64">
        <w:rPr>
          <w:rFonts w:ascii="Arial" w:eastAsia="Times New Roman" w:hAnsi="Arial" w:cs="Arial"/>
          <w:color w:val="000000"/>
          <w:sz w:val="21"/>
          <w:szCs w:val="21"/>
          <w:lang w:eastAsia="ru-RU"/>
        </w:rPr>
        <w:t>.</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8.6. Государственная итоговая аттестация включает подготовку и защиту выпускной квалификационной работы (дипломная работа, дипломный проект). Обязательное требование - соответствие тематики выпускной квалификационной работы содержанию одного или нескольких профессиональных модулей.</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Государственный экзамен вводится по усмотрению образовательной организации.</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______________________________</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 Пункт 1 статьи 13 Федерального закона от 28 марта 1998 г. N 53-ФЗ "О воинской обязанности и военной службе" (Собрание законодательства Российской Федерации, 1998, N 13, ст. 1475; N 30, ст. 3613; 2000, N 33, ст. 3348; N 46, ст. 4537; 2001, N 7, ст. 620, ст. 621; N 30, ст. 3061; 2002, N 7, ст. 631; N 21, ст. 1919; N 26, ст. 2521; N 30, ст. 3029, ст. 3030, ст. 3033; 2003, N 1, ст. 1; N 8, ст. 709; N 27, ст. 2700; N 46, ст. 4437; 2004, N 8, ст. 600; N 17, ст. 1587; N 18, ст. 1687; N 25, ст. 2484; N 27, ст. 2711; N 35, ст. 3607; N 49, ст. 4848; 2005, N 10, ст. 763; N 14, ст. 1212; N 27, ст. 2716; N 29, ст. 2907; N 30, ст. 3110, ст. 3111; N 40, ст. 3987; N 43, ст. 4349; N 49, ст. 5127; 2006, N 1, ст. 10, ст. 22; N 11, ст. 1148; N 19, ст. 2062; N 28, ст. 2974, N 29, ст. 3121, ст. 3122, ст. 3123; N 41, ст. 4206; N 44, ст. 4534; N 50, ст. 5281; 2007, N 2, ст. 362; N 16, ст. 1830; N 31, ст. 4011; N 45, ст. 5418; N 49, ст. 6070, ст. 6074; N 50, ст. 6241; 2008, N 30, ст. 3616; N 49, ст. 5746; N 52, ст. 6235; 2009, N 7, ст. 769; N 18, ст. 2149; N 23, ст. 2765; N 26, ст. 3124; N 48, ст. 5735, ст. 5736; N 51, ст. 6149; N 52, ст. 6404; 2010, N 11, ст. 1167, ст. 1176, ст. 1177; N 31, ст. 4192; N 49, ст. 6415; 2011, N 1, ст. 16; N 27, ст. 3878; N 30, ст. 4589; N 48, ст. 6730; N 49, ст. 7021, ст. 7053, ст. 7054; N 50, ст. 7366; 2012, N 50, ст. 6954; N 53, ст. 7613; 2013, N 9, ст. 870; N 19, ст. 2329; ст. 2331; N 23, ст. 2869; N 27, ст. 3462, ст. 3477; N 48, ст. 6165; 2014, N 11, ст. 1094; N 14, ст. 1556; N 23, ст. 2930; N 26, ст. 3365; N 30, ст. 4247).</w:t>
      </w:r>
    </w:p>
    <w:p w:rsidR="00274B64" w:rsidRPr="00274B64" w:rsidRDefault="00274B64" w:rsidP="00274B64">
      <w:pPr>
        <w:spacing w:after="255" w:line="255" w:lineRule="atLeast"/>
        <w:rPr>
          <w:rFonts w:ascii="Arial" w:eastAsia="Times New Roman" w:hAnsi="Arial" w:cs="Arial"/>
          <w:color w:val="000000"/>
          <w:sz w:val="21"/>
          <w:szCs w:val="21"/>
          <w:lang w:eastAsia="ru-RU"/>
        </w:rPr>
      </w:pPr>
      <w:r w:rsidRPr="00274B64">
        <w:rPr>
          <w:rFonts w:ascii="Arial" w:eastAsia="Times New Roman" w:hAnsi="Arial" w:cs="Arial"/>
          <w:color w:val="000000"/>
          <w:sz w:val="21"/>
          <w:szCs w:val="21"/>
          <w:lang w:eastAsia="ru-RU"/>
        </w:rPr>
        <w:t>*** Часть 6 статьи 59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4B64" w:rsidRPr="00274B64" w:rsidRDefault="00274B64" w:rsidP="00274B64">
      <w:pPr>
        <w:spacing w:after="255" w:line="300" w:lineRule="atLeast"/>
        <w:outlineLvl w:val="1"/>
        <w:rPr>
          <w:rFonts w:ascii="Arial" w:eastAsia="Times New Roman" w:hAnsi="Arial" w:cs="Arial"/>
          <w:b/>
          <w:bCs/>
          <w:color w:val="4D4D4D"/>
          <w:sz w:val="27"/>
          <w:szCs w:val="27"/>
          <w:lang w:eastAsia="ru-RU"/>
        </w:rPr>
      </w:pPr>
      <w:bookmarkStart w:id="1" w:name="review"/>
      <w:bookmarkEnd w:id="1"/>
      <w:r w:rsidRPr="00274B64">
        <w:rPr>
          <w:rFonts w:ascii="Arial" w:eastAsia="Times New Roman" w:hAnsi="Arial" w:cs="Arial"/>
          <w:b/>
          <w:bCs/>
          <w:color w:val="4D4D4D"/>
          <w:sz w:val="27"/>
          <w:szCs w:val="27"/>
          <w:lang w:eastAsia="ru-RU"/>
        </w:rPr>
        <w:lastRenderedPageBreak/>
        <w:t>Обзор документа</w:t>
      </w:r>
    </w:p>
    <w:p w:rsidR="006768FD" w:rsidRDefault="00274B64" w:rsidP="00274B64">
      <w:r w:rsidRPr="00274B64">
        <w:rPr>
          <w:rFonts w:ascii="Arial" w:eastAsia="Times New Roman" w:hAnsi="Arial" w:cs="Arial"/>
          <w:color w:val="000000"/>
          <w:sz w:val="21"/>
          <w:szCs w:val="21"/>
          <w:lang w:eastAsia="ru-RU"/>
        </w:rPr>
        <w:br/>
      </w:r>
      <w:r w:rsidRPr="00274B64">
        <w:rPr>
          <w:rFonts w:ascii="Arial" w:eastAsia="Times New Roman" w:hAnsi="Arial" w:cs="Arial"/>
          <w:color w:val="000000"/>
          <w:sz w:val="21"/>
          <w:szCs w:val="21"/>
          <w:lang w:eastAsia="ru-RU"/>
        </w:rPr>
        <w:br/>
        <w:t>ГАРАНТ.РУ:</w:t>
      </w:r>
      <w:r w:rsidRPr="00274B64">
        <w:rPr>
          <w:rFonts w:ascii="Arial" w:eastAsia="Times New Roman" w:hAnsi="Arial" w:cs="Arial"/>
          <w:color w:val="000000"/>
          <w:sz w:val="21"/>
          <w:lang w:eastAsia="ru-RU"/>
        </w:rPr>
        <w:t> </w:t>
      </w:r>
      <w:hyperlink r:id="rId107" w:anchor="ixzz3lJfk5Z4z" w:history="1">
        <w:r w:rsidRPr="00274B64">
          <w:rPr>
            <w:rFonts w:ascii="Arial" w:eastAsia="Times New Roman" w:hAnsi="Arial" w:cs="Arial"/>
            <w:color w:val="003399"/>
            <w:sz w:val="21"/>
            <w:u w:val="single"/>
            <w:lang w:eastAsia="ru-RU"/>
          </w:rPr>
          <w:t>http://www.garant.ru/products/ipo/prime/doc/70710642/#ixzz3lJfk5Z4z</w:t>
        </w:r>
      </w:hyperlink>
    </w:p>
    <w:sectPr w:rsidR="006768FD" w:rsidSect="00507B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74B64"/>
    <w:rsid w:val="00136494"/>
    <w:rsid w:val="001B03AF"/>
    <w:rsid w:val="00274B64"/>
    <w:rsid w:val="002E6947"/>
    <w:rsid w:val="00507BFA"/>
    <w:rsid w:val="00C205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BFA"/>
  </w:style>
  <w:style w:type="paragraph" w:styleId="2">
    <w:name w:val="heading 2"/>
    <w:basedOn w:val="a"/>
    <w:link w:val="20"/>
    <w:uiPriority w:val="9"/>
    <w:qFormat/>
    <w:rsid w:val="00274B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74B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74B6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74B6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74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74B64"/>
  </w:style>
  <w:style w:type="character" w:styleId="a4">
    <w:name w:val="Hyperlink"/>
    <w:basedOn w:val="a0"/>
    <w:uiPriority w:val="99"/>
    <w:semiHidden/>
    <w:unhideWhenUsed/>
    <w:rsid w:val="00274B64"/>
    <w:rPr>
      <w:color w:val="0000FF"/>
      <w:u w:val="single"/>
    </w:rPr>
  </w:style>
  <w:style w:type="character" w:styleId="a5">
    <w:name w:val="FollowedHyperlink"/>
    <w:basedOn w:val="a0"/>
    <w:uiPriority w:val="99"/>
    <w:semiHidden/>
    <w:unhideWhenUsed/>
    <w:rsid w:val="00274B64"/>
    <w:rPr>
      <w:color w:val="800080"/>
      <w:u w:val="single"/>
    </w:rPr>
  </w:style>
</w:styles>
</file>

<file path=word/webSettings.xml><?xml version="1.0" encoding="utf-8"?>
<w:webSettings xmlns:r="http://schemas.openxmlformats.org/officeDocument/2006/relationships" xmlns:w="http://schemas.openxmlformats.org/wordprocessingml/2006/main">
  <w:divs>
    <w:div w:id="1159541322">
      <w:bodyDiv w:val="1"/>
      <w:marLeft w:val="0"/>
      <w:marRight w:val="0"/>
      <w:marTop w:val="0"/>
      <w:marBottom w:val="0"/>
      <w:divBdr>
        <w:top w:val="none" w:sz="0" w:space="0" w:color="auto"/>
        <w:left w:val="none" w:sz="0" w:space="0" w:color="auto"/>
        <w:bottom w:val="none" w:sz="0" w:space="0" w:color="auto"/>
        <w:right w:val="none" w:sz="0" w:space="0" w:color="auto"/>
      </w:divBdr>
      <w:divsChild>
        <w:div w:id="440957402">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garant.ru/products/ipo/prime/doc/70710642/" TargetMode="External"/><Relationship Id="rId21" Type="http://schemas.openxmlformats.org/officeDocument/2006/relationships/hyperlink" Target="http://www.garant.ru/products/ipo/prime/doc/70710642/" TargetMode="External"/><Relationship Id="rId42" Type="http://schemas.openxmlformats.org/officeDocument/2006/relationships/hyperlink" Target="http://www.garant.ru/products/ipo/prime/doc/70710642/" TargetMode="External"/><Relationship Id="rId47" Type="http://schemas.openxmlformats.org/officeDocument/2006/relationships/hyperlink" Target="http://www.garant.ru/products/ipo/prime/doc/70710642/" TargetMode="External"/><Relationship Id="rId63" Type="http://schemas.openxmlformats.org/officeDocument/2006/relationships/hyperlink" Target="http://www.garant.ru/products/ipo/prime/doc/70710642/" TargetMode="External"/><Relationship Id="rId68" Type="http://schemas.openxmlformats.org/officeDocument/2006/relationships/hyperlink" Target="http://www.garant.ru/products/ipo/prime/doc/70710642/" TargetMode="External"/><Relationship Id="rId84" Type="http://schemas.openxmlformats.org/officeDocument/2006/relationships/hyperlink" Target="http://www.garant.ru/products/ipo/prime/doc/70710642/" TargetMode="External"/><Relationship Id="rId89" Type="http://schemas.openxmlformats.org/officeDocument/2006/relationships/hyperlink" Target="http://www.garant.ru/products/ipo/prime/doc/70710642/" TargetMode="External"/><Relationship Id="rId2" Type="http://schemas.openxmlformats.org/officeDocument/2006/relationships/settings" Target="settings.xml"/><Relationship Id="rId16" Type="http://schemas.openxmlformats.org/officeDocument/2006/relationships/hyperlink" Target="http://www.garant.ru/products/ipo/prime/doc/70710642/" TargetMode="External"/><Relationship Id="rId29" Type="http://schemas.openxmlformats.org/officeDocument/2006/relationships/hyperlink" Target="http://www.garant.ru/products/ipo/prime/doc/70710642/" TargetMode="External"/><Relationship Id="rId107" Type="http://schemas.openxmlformats.org/officeDocument/2006/relationships/hyperlink" Target="http://www.garant.ru/products/ipo/prime/doc/70710642/" TargetMode="External"/><Relationship Id="rId11" Type="http://schemas.openxmlformats.org/officeDocument/2006/relationships/hyperlink" Target="http://www.garant.ru/products/ipo/prime/doc/70710642/" TargetMode="External"/><Relationship Id="rId24" Type="http://schemas.openxmlformats.org/officeDocument/2006/relationships/hyperlink" Target="http://www.garant.ru/products/ipo/prime/doc/70710642/" TargetMode="External"/><Relationship Id="rId32" Type="http://schemas.openxmlformats.org/officeDocument/2006/relationships/hyperlink" Target="http://www.garant.ru/products/ipo/prime/doc/70710642/" TargetMode="External"/><Relationship Id="rId37" Type="http://schemas.openxmlformats.org/officeDocument/2006/relationships/hyperlink" Target="http://www.garant.ru/products/ipo/prime/doc/70710642/" TargetMode="External"/><Relationship Id="rId40" Type="http://schemas.openxmlformats.org/officeDocument/2006/relationships/hyperlink" Target="http://www.garant.ru/products/ipo/prime/doc/70710642/" TargetMode="External"/><Relationship Id="rId45" Type="http://schemas.openxmlformats.org/officeDocument/2006/relationships/hyperlink" Target="http://www.garant.ru/products/ipo/prime/doc/70710642/" TargetMode="External"/><Relationship Id="rId53" Type="http://schemas.openxmlformats.org/officeDocument/2006/relationships/hyperlink" Target="http://www.garant.ru/products/ipo/prime/doc/70710642/" TargetMode="External"/><Relationship Id="rId58" Type="http://schemas.openxmlformats.org/officeDocument/2006/relationships/hyperlink" Target="http://www.garant.ru/products/ipo/prime/doc/70710642/" TargetMode="External"/><Relationship Id="rId66" Type="http://schemas.openxmlformats.org/officeDocument/2006/relationships/hyperlink" Target="http://www.garant.ru/products/ipo/prime/doc/70710642/" TargetMode="External"/><Relationship Id="rId74" Type="http://schemas.openxmlformats.org/officeDocument/2006/relationships/hyperlink" Target="http://www.garant.ru/products/ipo/prime/doc/70710642/" TargetMode="External"/><Relationship Id="rId79" Type="http://schemas.openxmlformats.org/officeDocument/2006/relationships/hyperlink" Target="http://www.garant.ru/products/ipo/prime/doc/70710642/" TargetMode="External"/><Relationship Id="rId87" Type="http://schemas.openxmlformats.org/officeDocument/2006/relationships/hyperlink" Target="http://www.garant.ru/products/ipo/prime/doc/70710642/" TargetMode="External"/><Relationship Id="rId102" Type="http://schemas.openxmlformats.org/officeDocument/2006/relationships/hyperlink" Target="http://www.garant.ru/products/ipo/prime/doc/70710642/" TargetMode="External"/><Relationship Id="rId5" Type="http://schemas.openxmlformats.org/officeDocument/2006/relationships/hyperlink" Target="http://www.garant.ru/products/ipo/prime/doc/70710642/" TargetMode="External"/><Relationship Id="rId61" Type="http://schemas.openxmlformats.org/officeDocument/2006/relationships/hyperlink" Target="http://www.garant.ru/products/ipo/prime/doc/70710642/" TargetMode="External"/><Relationship Id="rId82" Type="http://schemas.openxmlformats.org/officeDocument/2006/relationships/hyperlink" Target="http://www.garant.ru/products/ipo/prime/doc/70710642/" TargetMode="External"/><Relationship Id="rId90" Type="http://schemas.openxmlformats.org/officeDocument/2006/relationships/hyperlink" Target="http://www.garant.ru/products/ipo/prime/doc/70710642/" TargetMode="External"/><Relationship Id="rId95" Type="http://schemas.openxmlformats.org/officeDocument/2006/relationships/hyperlink" Target="http://www.garant.ru/products/ipo/prime/doc/70710642/" TargetMode="External"/><Relationship Id="rId19" Type="http://schemas.openxmlformats.org/officeDocument/2006/relationships/hyperlink" Target="http://www.garant.ru/products/ipo/prime/doc/70710642/" TargetMode="External"/><Relationship Id="rId14" Type="http://schemas.openxmlformats.org/officeDocument/2006/relationships/hyperlink" Target="http://www.garant.ru/products/ipo/prime/doc/70710642/" TargetMode="External"/><Relationship Id="rId22" Type="http://schemas.openxmlformats.org/officeDocument/2006/relationships/hyperlink" Target="http://www.garant.ru/products/ipo/prime/doc/70710642/" TargetMode="External"/><Relationship Id="rId27" Type="http://schemas.openxmlformats.org/officeDocument/2006/relationships/hyperlink" Target="http://www.garant.ru/products/ipo/prime/doc/70710642/" TargetMode="External"/><Relationship Id="rId30" Type="http://schemas.openxmlformats.org/officeDocument/2006/relationships/hyperlink" Target="http://www.garant.ru/products/ipo/prime/doc/70710642/" TargetMode="External"/><Relationship Id="rId35" Type="http://schemas.openxmlformats.org/officeDocument/2006/relationships/hyperlink" Target="http://www.garant.ru/products/ipo/prime/doc/70710642/" TargetMode="External"/><Relationship Id="rId43" Type="http://schemas.openxmlformats.org/officeDocument/2006/relationships/hyperlink" Target="http://www.garant.ru/products/ipo/prime/doc/70710642/" TargetMode="External"/><Relationship Id="rId48" Type="http://schemas.openxmlformats.org/officeDocument/2006/relationships/hyperlink" Target="http://www.garant.ru/products/ipo/prime/doc/70710642/" TargetMode="External"/><Relationship Id="rId56" Type="http://schemas.openxmlformats.org/officeDocument/2006/relationships/hyperlink" Target="http://www.garant.ru/products/ipo/prime/doc/70710642/" TargetMode="External"/><Relationship Id="rId64" Type="http://schemas.openxmlformats.org/officeDocument/2006/relationships/hyperlink" Target="http://www.garant.ru/products/ipo/prime/doc/70710642/" TargetMode="External"/><Relationship Id="rId69" Type="http://schemas.openxmlformats.org/officeDocument/2006/relationships/hyperlink" Target="http://www.garant.ru/products/ipo/prime/doc/70710642/" TargetMode="External"/><Relationship Id="rId77" Type="http://schemas.openxmlformats.org/officeDocument/2006/relationships/hyperlink" Target="http://www.garant.ru/products/ipo/prime/doc/70710642/" TargetMode="External"/><Relationship Id="rId100" Type="http://schemas.openxmlformats.org/officeDocument/2006/relationships/hyperlink" Target="http://www.garant.ru/products/ipo/prime/doc/70710642/" TargetMode="External"/><Relationship Id="rId105" Type="http://schemas.openxmlformats.org/officeDocument/2006/relationships/hyperlink" Target="http://www.garant.ru/products/ipo/prime/doc/70710642/" TargetMode="External"/><Relationship Id="rId8" Type="http://schemas.openxmlformats.org/officeDocument/2006/relationships/hyperlink" Target="http://www.garant.ru/products/ipo/prime/doc/70710642/" TargetMode="External"/><Relationship Id="rId51" Type="http://schemas.openxmlformats.org/officeDocument/2006/relationships/hyperlink" Target="http://www.garant.ru/products/ipo/prime/doc/70710642/" TargetMode="External"/><Relationship Id="rId72" Type="http://schemas.openxmlformats.org/officeDocument/2006/relationships/hyperlink" Target="http://www.garant.ru/products/ipo/prime/doc/70710642/" TargetMode="External"/><Relationship Id="rId80" Type="http://schemas.openxmlformats.org/officeDocument/2006/relationships/hyperlink" Target="http://www.garant.ru/products/ipo/prime/doc/70710642/" TargetMode="External"/><Relationship Id="rId85" Type="http://schemas.openxmlformats.org/officeDocument/2006/relationships/hyperlink" Target="http://www.garant.ru/products/ipo/prime/doc/70710642/" TargetMode="External"/><Relationship Id="rId93" Type="http://schemas.openxmlformats.org/officeDocument/2006/relationships/hyperlink" Target="http://www.garant.ru/products/ipo/prime/doc/70710642/" TargetMode="External"/><Relationship Id="rId98" Type="http://schemas.openxmlformats.org/officeDocument/2006/relationships/hyperlink" Target="http://www.garant.ru/products/ipo/prime/doc/70710642/" TargetMode="External"/><Relationship Id="rId3" Type="http://schemas.openxmlformats.org/officeDocument/2006/relationships/webSettings" Target="webSettings.xml"/><Relationship Id="rId12" Type="http://schemas.openxmlformats.org/officeDocument/2006/relationships/hyperlink" Target="http://www.garant.ru/products/ipo/prime/doc/70710642/" TargetMode="External"/><Relationship Id="rId17" Type="http://schemas.openxmlformats.org/officeDocument/2006/relationships/hyperlink" Target="http://www.garant.ru/products/ipo/prime/doc/70710642/" TargetMode="External"/><Relationship Id="rId25" Type="http://schemas.openxmlformats.org/officeDocument/2006/relationships/hyperlink" Target="http://www.garant.ru/products/ipo/prime/doc/70710642/" TargetMode="External"/><Relationship Id="rId33" Type="http://schemas.openxmlformats.org/officeDocument/2006/relationships/hyperlink" Target="http://www.garant.ru/products/ipo/prime/doc/70710642/" TargetMode="External"/><Relationship Id="rId38" Type="http://schemas.openxmlformats.org/officeDocument/2006/relationships/hyperlink" Target="http://www.garant.ru/products/ipo/prime/doc/70710642/" TargetMode="External"/><Relationship Id="rId46" Type="http://schemas.openxmlformats.org/officeDocument/2006/relationships/hyperlink" Target="http://www.garant.ru/products/ipo/prime/doc/70710642/" TargetMode="External"/><Relationship Id="rId59" Type="http://schemas.openxmlformats.org/officeDocument/2006/relationships/hyperlink" Target="http://www.garant.ru/products/ipo/prime/doc/70710642/" TargetMode="External"/><Relationship Id="rId67" Type="http://schemas.openxmlformats.org/officeDocument/2006/relationships/hyperlink" Target="http://www.garant.ru/products/ipo/prime/doc/70710642/" TargetMode="External"/><Relationship Id="rId103" Type="http://schemas.openxmlformats.org/officeDocument/2006/relationships/hyperlink" Target="http://www.garant.ru/products/ipo/prime/doc/70710642/" TargetMode="External"/><Relationship Id="rId108" Type="http://schemas.openxmlformats.org/officeDocument/2006/relationships/fontTable" Target="fontTable.xml"/><Relationship Id="rId20" Type="http://schemas.openxmlformats.org/officeDocument/2006/relationships/hyperlink" Target="http://www.garant.ru/products/ipo/prime/doc/70710642/" TargetMode="External"/><Relationship Id="rId41" Type="http://schemas.openxmlformats.org/officeDocument/2006/relationships/hyperlink" Target="http://www.garant.ru/products/ipo/prime/doc/70710642/" TargetMode="External"/><Relationship Id="rId54" Type="http://schemas.openxmlformats.org/officeDocument/2006/relationships/hyperlink" Target="http://www.garant.ru/products/ipo/prime/doc/70710642/" TargetMode="External"/><Relationship Id="rId62" Type="http://schemas.openxmlformats.org/officeDocument/2006/relationships/hyperlink" Target="http://www.garant.ru/products/ipo/prime/doc/70710642/" TargetMode="External"/><Relationship Id="rId70" Type="http://schemas.openxmlformats.org/officeDocument/2006/relationships/hyperlink" Target="http://www.garant.ru/products/ipo/prime/doc/70710642/" TargetMode="External"/><Relationship Id="rId75" Type="http://schemas.openxmlformats.org/officeDocument/2006/relationships/hyperlink" Target="http://www.garant.ru/products/ipo/prime/doc/70710642/" TargetMode="External"/><Relationship Id="rId83" Type="http://schemas.openxmlformats.org/officeDocument/2006/relationships/hyperlink" Target="http://www.garant.ru/products/ipo/prime/doc/70710642/" TargetMode="External"/><Relationship Id="rId88" Type="http://schemas.openxmlformats.org/officeDocument/2006/relationships/hyperlink" Target="http://www.garant.ru/products/ipo/prime/doc/70710642/" TargetMode="External"/><Relationship Id="rId91" Type="http://schemas.openxmlformats.org/officeDocument/2006/relationships/hyperlink" Target="http://www.garant.ru/products/ipo/prime/doc/70710642/" TargetMode="External"/><Relationship Id="rId96" Type="http://schemas.openxmlformats.org/officeDocument/2006/relationships/hyperlink" Target="http://www.garant.ru/products/ipo/prime/doc/70710642/" TargetMode="External"/><Relationship Id="rId1" Type="http://schemas.openxmlformats.org/officeDocument/2006/relationships/styles" Target="styles.xml"/><Relationship Id="rId6" Type="http://schemas.openxmlformats.org/officeDocument/2006/relationships/hyperlink" Target="http://www.garant.ru/products/ipo/prime/doc/70710642/" TargetMode="External"/><Relationship Id="rId15" Type="http://schemas.openxmlformats.org/officeDocument/2006/relationships/hyperlink" Target="http://www.garant.ru/products/ipo/prime/doc/70710642/" TargetMode="External"/><Relationship Id="rId23" Type="http://schemas.openxmlformats.org/officeDocument/2006/relationships/hyperlink" Target="http://www.garant.ru/products/ipo/prime/doc/70710642/" TargetMode="External"/><Relationship Id="rId28" Type="http://schemas.openxmlformats.org/officeDocument/2006/relationships/hyperlink" Target="http://www.garant.ru/products/ipo/prime/doc/70710642/" TargetMode="External"/><Relationship Id="rId36" Type="http://schemas.openxmlformats.org/officeDocument/2006/relationships/hyperlink" Target="http://www.garant.ru/products/ipo/prime/doc/70710642/" TargetMode="External"/><Relationship Id="rId49" Type="http://schemas.openxmlformats.org/officeDocument/2006/relationships/hyperlink" Target="http://www.garant.ru/products/ipo/prime/doc/70710642/" TargetMode="External"/><Relationship Id="rId57" Type="http://schemas.openxmlformats.org/officeDocument/2006/relationships/hyperlink" Target="http://www.garant.ru/products/ipo/prime/doc/70710642/" TargetMode="External"/><Relationship Id="rId106" Type="http://schemas.openxmlformats.org/officeDocument/2006/relationships/hyperlink" Target="http://www.garant.ru/products/ipo/prime/doc/70710642/" TargetMode="External"/><Relationship Id="rId10" Type="http://schemas.openxmlformats.org/officeDocument/2006/relationships/hyperlink" Target="http://www.garant.ru/products/ipo/prime/doc/70710642/" TargetMode="External"/><Relationship Id="rId31" Type="http://schemas.openxmlformats.org/officeDocument/2006/relationships/hyperlink" Target="http://www.garant.ru/products/ipo/prime/doc/70710642/" TargetMode="External"/><Relationship Id="rId44" Type="http://schemas.openxmlformats.org/officeDocument/2006/relationships/hyperlink" Target="http://www.garant.ru/products/ipo/prime/doc/70710642/" TargetMode="External"/><Relationship Id="rId52" Type="http://schemas.openxmlformats.org/officeDocument/2006/relationships/hyperlink" Target="http://www.garant.ru/products/ipo/prime/doc/70710642/" TargetMode="External"/><Relationship Id="rId60" Type="http://schemas.openxmlformats.org/officeDocument/2006/relationships/hyperlink" Target="http://www.garant.ru/products/ipo/prime/doc/70710642/" TargetMode="External"/><Relationship Id="rId65" Type="http://schemas.openxmlformats.org/officeDocument/2006/relationships/hyperlink" Target="http://www.garant.ru/products/ipo/prime/doc/70710642/" TargetMode="External"/><Relationship Id="rId73" Type="http://schemas.openxmlformats.org/officeDocument/2006/relationships/hyperlink" Target="http://www.garant.ru/products/ipo/prime/doc/70710642/" TargetMode="External"/><Relationship Id="rId78" Type="http://schemas.openxmlformats.org/officeDocument/2006/relationships/hyperlink" Target="http://www.garant.ru/products/ipo/prime/doc/70710642/" TargetMode="External"/><Relationship Id="rId81" Type="http://schemas.openxmlformats.org/officeDocument/2006/relationships/hyperlink" Target="http://www.garant.ru/products/ipo/prime/doc/70710642/" TargetMode="External"/><Relationship Id="rId86" Type="http://schemas.openxmlformats.org/officeDocument/2006/relationships/hyperlink" Target="http://www.garant.ru/products/ipo/prime/doc/70710642/" TargetMode="External"/><Relationship Id="rId94" Type="http://schemas.openxmlformats.org/officeDocument/2006/relationships/hyperlink" Target="http://www.garant.ru/products/ipo/prime/doc/70710642/" TargetMode="External"/><Relationship Id="rId99" Type="http://schemas.openxmlformats.org/officeDocument/2006/relationships/hyperlink" Target="http://www.garant.ru/products/ipo/prime/doc/70710642/" TargetMode="External"/><Relationship Id="rId101" Type="http://schemas.openxmlformats.org/officeDocument/2006/relationships/hyperlink" Target="http://www.garant.ru/products/ipo/prime/doc/70710642/" TargetMode="External"/><Relationship Id="rId4" Type="http://schemas.openxmlformats.org/officeDocument/2006/relationships/hyperlink" Target="http://www.garant.ru/products/ipo/prime/doc/70710642/" TargetMode="External"/><Relationship Id="rId9" Type="http://schemas.openxmlformats.org/officeDocument/2006/relationships/hyperlink" Target="http://www.garant.ru/products/ipo/prime/doc/70710642/" TargetMode="External"/><Relationship Id="rId13" Type="http://schemas.openxmlformats.org/officeDocument/2006/relationships/hyperlink" Target="http://www.garant.ru/products/ipo/prime/doc/70710642/" TargetMode="External"/><Relationship Id="rId18" Type="http://schemas.openxmlformats.org/officeDocument/2006/relationships/hyperlink" Target="http://www.garant.ru/products/ipo/prime/doc/70710642/" TargetMode="External"/><Relationship Id="rId39" Type="http://schemas.openxmlformats.org/officeDocument/2006/relationships/hyperlink" Target="http://www.garant.ru/products/ipo/prime/doc/70710642/" TargetMode="External"/><Relationship Id="rId109" Type="http://schemas.openxmlformats.org/officeDocument/2006/relationships/theme" Target="theme/theme1.xml"/><Relationship Id="rId34" Type="http://schemas.openxmlformats.org/officeDocument/2006/relationships/hyperlink" Target="http://www.garant.ru/products/ipo/prime/doc/70710642/" TargetMode="External"/><Relationship Id="rId50" Type="http://schemas.openxmlformats.org/officeDocument/2006/relationships/hyperlink" Target="http://www.garant.ru/products/ipo/prime/doc/70710642/" TargetMode="External"/><Relationship Id="rId55" Type="http://schemas.openxmlformats.org/officeDocument/2006/relationships/hyperlink" Target="http://www.garant.ru/products/ipo/prime/doc/70710642/" TargetMode="External"/><Relationship Id="rId76" Type="http://schemas.openxmlformats.org/officeDocument/2006/relationships/hyperlink" Target="http://www.garant.ru/products/ipo/prime/doc/70710642/" TargetMode="External"/><Relationship Id="rId97" Type="http://schemas.openxmlformats.org/officeDocument/2006/relationships/hyperlink" Target="http://www.garant.ru/products/ipo/prime/doc/70710642/" TargetMode="External"/><Relationship Id="rId104" Type="http://schemas.openxmlformats.org/officeDocument/2006/relationships/hyperlink" Target="http://www.garant.ru/products/ipo/prime/doc/70710642/" TargetMode="External"/><Relationship Id="rId7" Type="http://schemas.openxmlformats.org/officeDocument/2006/relationships/hyperlink" Target="http://www.garant.ru/products/ipo/prime/doc/70710642/" TargetMode="External"/><Relationship Id="rId71" Type="http://schemas.openxmlformats.org/officeDocument/2006/relationships/hyperlink" Target="http://www.garant.ru/products/ipo/prime/doc/70710642/" TargetMode="External"/><Relationship Id="rId92" Type="http://schemas.openxmlformats.org/officeDocument/2006/relationships/hyperlink" Target="http://www.garant.ru/products/ipo/prime/doc/707106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10723</Words>
  <Characters>61122</Characters>
  <Application>Microsoft Office Word</Application>
  <DocSecurity>0</DocSecurity>
  <Lines>509</Lines>
  <Paragraphs>143</Paragraphs>
  <ScaleCrop>false</ScaleCrop>
  <Company>Krokoz™</Company>
  <LinksUpToDate>false</LinksUpToDate>
  <CharactersWithSpaces>71702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2015-09-10T07:02:00Z</dcterms:created>
  <dcterms:modified xsi:type="dcterms:W3CDTF">2015-09-10T07:02:00Z</dcterms:modified>
</cp:coreProperties>
</file>