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41" w:rsidRDefault="00351941" w:rsidP="00A82F30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ОТЧЕТ О РЕЗУЛЬТАТАХ САМООБСЛЕДОВАНИЯ</w:t>
      </w:r>
    </w:p>
    <w:p w:rsidR="00351941" w:rsidRPr="004E358E" w:rsidRDefault="00351941" w:rsidP="00A82F30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A82F30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4E358E">
        <w:rPr>
          <w:rFonts w:ascii="Times New Roman" w:hAnsi="Times New Roman"/>
          <w:sz w:val="24"/>
          <w:szCs w:val="24"/>
          <w:lang w:eastAsia="ru-RU"/>
        </w:rPr>
        <w:t>уници</w:t>
      </w:r>
      <w:r>
        <w:rPr>
          <w:rFonts w:ascii="Times New Roman" w:hAnsi="Times New Roman"/>
          <w:sz w:val="24"/>
          <w:szCs w:val="24"/>
          <w:lang w:eastAsia="ru-RU"/>
        </w:rPr>
        <w:t>пального казен</w:t>
      </w:r>
      <w:r w:rsidRPr="004E358E">
        <w:rPr>
          <w:rFonts w:ascii="Times New Roman" w:hAnsi="Times New Roman"/>
          <w:sz w:val="24"/>
          <w:szCs w:val="24"/>
          <w:lang w:eastAsia="ru-RU"/>
        </w:rPr>
        <w:t>ного учреждения</w:t>
      </w:r>
    </w:p>
    <w:p w:rsidR="00351941" w:rsidRPr="004E358E" w:rsidRDefault="00351941" w:rsidP="00A82F30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дополнительного образования</w:t>
      </w:r>
    </w:p>
    <w:p w:rsidR="00351941" w:rsidRPr="004E358E" w:rsidRDefault="00351941" w:rsidP="00A82F30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«Пряжинская районная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детско-юношеская спортивна</w:t>
      </w:r>
      <w:r>
        <w:rPr>
          <w:rFonts w:ascii="Times New Roman" w:hAnsi="Times New Roman"/>
          <w:sz w:val="24"/>
          <w:szCs w:val="24"/>
          <w:lang w:eastAsia="ru-RU"/>
        </w:rPr>
        <w:t>я школа</w:t>
      </w:r>
      <w:r w:rsidRPr="004E358E">
        <w:rPr>
          <w:rFonts w:ascii="Times New Roman" w:hAnsi="Times New Roman"/>
          <w:sz w:val="24"/>
          <w:szCs w:val="24"/>
          <w:lang w:eastAsia="ru-RU"/>
        </w:rPr>
        <w:t>»</w:t>
      </w:r>
    </w:p>
    <w:p w:rsidR="00351941" w:rsidRPr="004E358E" w:rsidRDefault="00351941" w:rsidP="00A82F30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2018-2019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</w:p>
    <w:p w:rsidR="00351941" w:rsidRPr="004E358E" w:rsidRDefault="00351941" w:rsidP="00A82F30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Самообследование  МКУ ДО «Пряжинская районная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>» проводилось в соответствии с Порядком проведения самообследования образовательной организацией, утвержденным приказом Министерства образования и науки Рос</w:t>
      </w:r>
      <w:r>
        <w:rPr>
          <w:rFonts w:ascii="Times New Roman" w:hAnsi="Times New Roman"/>
          <w:sz w:val="24"/>
          <w:szCs w:val="24"/>
          <w:lang w:eastAsia="ru-RU"/>
        </w:rPr>
        <w:t xml:space="preserve">сийской Федерации от 14.06.2013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№ 462. 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Целями проведения самообследования являются: всесторонний анализ деятельности учреждения д</w:t>
      </w:r>
      <w:r>
        <w:rPr>
          <w:rFonts w:ascii="Times New Roman" w:hAnsi="Times New Roman"/>
          <w:sz w:val="24"/>
          <w:szCs w:val="24"/>
          <w:lang w:eastAsia="ru-RU"/>
        </w:rPr>
        <w:t>ополнительного образования</w:t>
      </w:r>
      <w:r w:rsidRPr="004E358E">
        <w:rPr>
          <w:rFonts w:ascii="Times New Roman" w:hAnsi="Times New Roman"/>
          <w:sz w:val="24"/>
          <w:szCs w:val="24"/>
          <w:lang w:eastAsia="ru-RU"/>
        </w:rPr>
        <w:t>, получение объективной информации о состоянии педагогического процесса в нем и установление соответствия содержания обучения и воспитания детей целям и задачам учреждений данного типа.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Самообследование проводится ежегодно администрацией школы, отчет о результатах со</w:t>
      </w:r>
      <w:r>
        <w:rPr>
          <w:rFonts w:ascii="Times New Roman" w:hAnsi="Times New Roman"/>
          <w:sz w:val="24"/>
          <w:szCs w:val="24"/>
          <w:lang w:eastAsia="ru-RU"/>
        </w:rPr>
        <w:t>ставляется по состоянию на 1 июня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текущего года.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BF2C82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   Общие сведения об учреждении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олное наименование Учреждения: Муниципальное казенное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учреждение доп</w:t>
      </w:r>
      <w:r>
        <w:rPr>
          <w:rFonts w:ascii="Times New Roman" w:hAnsi="Times New Roman"/>
          <w:sz w:val="24"/>
          <w:szCs w:val="24"/>
          <w:lang w:eastAsia="ru-RU"/>
        </w:rPr>
        <w:t>олнительного образования «Пряжинская районная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детско-юношеская спортивна</w:t>
      </w:r>
      <w:r>
        <w:rPr>
          <w:rFonts w:ascii="Times New Roman" w:hAnsi="Times New Roman"/>
          <w:sz w:val="24"/>
          <w:szCs w:val="24"/>
          <w:lang w:eastAsia="ru-RU"/>
        </w:rPr>
        <w:t>я школа»,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со</w:t>
      </w:r>
      <w:r>
        <w:rPr>
          <w:rFonts w:ascii="Times New Roman" w:hAnsi="Times New Roman"/>
          <w:sz w:val="24"/>
          <w:szCs w:val="24"/>
          <w:lang w:eastAsia="ru-RU"/>
        </w:rPr>
        <w:t>кращенное наименование: «Пряжинская ДЮСШ»</w:t>
      </w:r>
      <w:r w:rsidRPr="004E358E">
        <w:rPr>
          <w:rFonts w:ascii="Times New Roman" w:hAnsi="Times New Roman"/>
          <w:sz w:val="24"/>
          <w:szCs w:val="24"/>
          <w:lang w:eastAsia="ru-RU"/>
        </w:rPr>
        <w:t>. Наименование учреждения изменено на основан</w:t>
      </w:r>
      <w:r>
        <w:rPr>
          <w:rFonts w:ascii="Times New Roman" w:hAnsi="Times New Roman"/>
          <w:sz w:val="24"/>
          <w:szCs w:val="24"/>
          <w:lang w:eastAsia="ru-RU"/>
        </w:rPr>
        <w:t>ии Постановления Администрации Пряжинского национального муниципального района от 01.12.2015 года № 1121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  <w:r w:rsidRPr="00A82F3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E358E">
        <w:rPr>
          <w:rFonts w:ascii="Times New Roman" w:hAnsi="Times New Roman"/>
          <w:sz w:val="24"/>
          <w:szCs w:val="24"/>
          <w:lang w:eastAsia="ru-RU"/>
        </w:rPr>
        <w:t>сновной государственный регистрационный номе</w:t>
      </w:r>
      <w:r>
        <w:rPr>
          <w:rFonts w:ascii="Times New Roman" w:hAnsi="Times New Roman"/>
          <w:sz w:val="24"/>
          <w:szCs w:val="24"/>
          <w:lang w:eastAsia="ru-RU"/>
        </w:rPr>
        <w:t>р юридического лица (ОГРН) 1021001151137. Идентификационный номер налогоплательщика (ИНН) 1021180331.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4E358E">
        <w:rPr>
          <w:rFonts w:ascii="Times New Roman" w:hAnsi="Times New Roman"/>
          <w:sz w:val="24"/>
          <w:szCs w:val="24"/>
          <w:lang w:eastAsia="ru-RU"/>
        </w:rPr>
        <w:t>Учреждение является юридическим лицом, имеет обособленное имущество, самостоятельный баланс, круглую печать со своим полным и сокращенным наименованием на русском языке и указанием на место нахождения Учреждения, штампы, бланки и другие реквизиты.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4E358E">
        <w:rPr>
          <w:rFonts w:ascii="Times New Roman" w:hAnsi="Times New Roman"/>
          <w:sz w:val="24"/>
          <w:szCs w:val="24"/>
          <w:lang w:eastAsia="ru-RU"/>
        </w:rPr>
        <w:t>Учр</w:t>
      </w:r>
      <w:r>
        <w:rPr>
          <w:rFonts w:ascii="Times New Roman" w:hAnsi="Times New Roman"/>
          <w:sz w:val="24"/>
          <w:szCs w:val="24"/>
          <w:lang w:eastAsia="ru-RU"/>
        </w:rPr>
        <w:t>еждение является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учреждением дополнительного образования и в части организации образовательного процесса руководствуется законодательством в сфере образования. Учреждение является субъектом физкультурно-спортивного движения и в части организации физкультурно-спортивной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руководствуется законодательством в сфере физической культуры и спорта.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Школа осуществляет свою деятельность в соответствии с муниципальным заданием, сформированным и утверждённым Учредителем в соответствии с предусмотренными уставом школы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основными целями и задачами. Согласно муниципальному заданию, школа оказывает муниципальную услугу.</w:t>
      </w:r>
    </w:p>
    <w:p w:rsidR="00351941" w:rsidRDefault="00351941" w:rsidP="007368D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7368D1">
        <w:rPr>
          <w:rFonts w:ascii="Times New Roman" w:hAnsi="Times New Roman"/>
        </w:rPr>
        <w:t>Материально-техническая база школы соответствует требованиям на право осуществления образовательной деятельности. Деятельность школы финансируется местным бюджетом. В распоряжении ДЮСШ находится универсальная спортивная площадка (</w:t>
      </w:r>
      <w:r>
        <w:rPr>
          <w:rFonts w:ascii="Times New Roman" w:hAnsi="Times New Roman"/>
        </w:rPr>
        <w:t>п.Пряжа, ул.</w:t>
      </w:r>
      <w:r w:rsidRPr="007368D1">
        <w:rPr>
          <w:rFonts w:ascii="Times New Roman" w:hAnsi="Times New Roman"/>
        </w:rPr>
        <w:t>Советская). У школы есть, на праве договоров безвозмездного пользования помещениями:</w:t>
      </w:r>
    </w:p>
    <w:p w:rsidR="00351941" w:rsidRPr="007368D1" w:rsidRDefault="00351941" w:rsidP="007368D1">
      <w:pPr>
        <w:pStyle w:val="NoSpacing"/>
        <w:rPr>
          <w:rFonts w:ascii="Times New Roman" w:hAnsi="Times New Roman"/>
          <w:color w:val="333333"/>
        </w:rPr>
      </w:pPr>
      <w:r w:rsidRPr="007368D1">
        <w:rPr>
          <w:rFonts w:ascii="Times New Roman" w:hAnsi="Times New Roman"/>
        </w:rPr>
        <w:t xml:space="preserve"> 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>- спорт</w:t>
      </w:r>
      <w:r>
        <w:rPr>
          <w:rStyle w:val="1"/>
          <w:rFonts w:ascii="Times New Roman" w:hAnsi="Times New Roman"/>
          <w:color w:val="000000"/>
          <w:sz w:val="24"/>
          <w:szCs w:val="24"/>
        </w:rPr>
        <w:t xml:space="preserve">ивный 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>зал Пряжинской СОШ, пгтПряжа, ул.Советская д.89;</w:t>
      </w:r>
      <w:r w:rsidRPr="007368D1">
        <w:rPr>
          <w:rFonts w:ascii="Times New Roman" w:hAnsi="Times New Roman"/>
          <w:color w:val="333333"/>
        </w:rPr>
        <w:t xml:space="preserve"> </w:t>
      </w:r>
    </w:p>
    <w:p w:rsidR="00351941" w:rsidRPr="007368D1" w:rsidRDefault="00351941" w:rsidP="007368D1">
      <w:pPr>
        <w:pStyle w:val="NoSpacing"/>
        <w:rPr>
          <w:rStyle w:val="1"/>
          <w:rFonts w:ascii="Times New Roman" w:hAnsi="Times New Roman"/>
          <w:color w:val="000000"/>
          <w:sz w:val="24"/>
          <w:szCs w:val="24"/>
        </w:rPr>
      </w:pPr>
      <w:r w:rsidRPr="007368D1">
        <w:rPr>
          <w:rFonts w:ascii="Times New Roman" w:hAnsi="Times New Roman"/>
          <w:iCs/>
          <w:color w:val="000000"/>
        </w:rPr>
        <w:t>-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 xml:space="preserve"> спорт</w:t>
      </w:r>
      <w:r>
        <w:rPr>
          <w:rStyle w:val="1"/>
          <w:rFonts w:ascii="Times New Roman" w:hAnsi="Times New Roman"/>
          <w:color w:val="000000"/>
          <w:sz w:val="24"/>
          <w:szCs w:val="24"/>
        </w:rPr>
        <w:t>ивный зал Эссойль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>ской СОШ,</w:t>
      </w:r>
      <w:r>
        <w:rPr>
          <w:rStyle w:val="1"/>
          <w:rFonts w:ascii="Times New Roman" w:hAnsi="Times New Roman"/>
          <w:color w:val="000000"/>
          <w:sz w:val="24"/>
          <w:szCs w:val="24"/>
        </w:rPr>
        <w:t xml:space="preserve"> п.Эссойла, ул.Школьная д.18а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 xml:space="preserve">; </w:t>
      </w:r>
    </w:p>
    <w:p w:rsidR="00351941" w:rsidRDefault="00351941" w:rsidP="007368D1">
      <w:pPr>
        <w:pStyle w:val="NoSpacing"/>
        <w:rPr>
          <w:rStyle w:val="1"/>
          <w:rFonts w:ascii="Times New Roman" w:hAnsi="Times New Roman"/>
          <w:color w:val="000000"/>
          <w:sz w:val="24"/>
          <w:szCs w:val="24"/>
        </w:rPr>
      </w:pPr>
      <w:r w:rsidRPr="007368D1">
        <w:rPr>
          <w:rStyle w:val="1"/>
          <w:rFonts w:ascii="Times New Roman" w:hAnsi="Times New Roman"/>
          <w:iCs/>
          <w:color w:val="333333"/>
          <w:sz w:val="24"/>
          <w:szCs w:val="24"/>
        </w:rPr>
        <w:t>-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 xml:space="preserve"> спорт</w:t>
      </w:r>
      <w:r>
        <w:rPr>
          <w:rStyle w:val="1"/>
          <w:rFonts w:ascii="Times New Roman" w:hAnsi="Times New Roman"/>
          <w:color w:val="000000"/>
          <w:sz w:val="24"/>
          <w:szCs w:val="24"/>
        </w:rPr>
        <w:t xml:space="preserve">ивный 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>зал Чалнинской СОШ,</w:t>
      </w:r>
      <w:r>
        <w:rPr>
          <w:rStyle w:val="1"/>
          <w:rFonts w:ascii="Times New Roman" w:hAnsi="Times New Roman"/>
          <w:color w:val="000000"/>
          <w:sz w:val="24"/>
          <w:szCs w:val="24"/>
        </w:rPr>
        <w:t xml:space="preserve"> п.Чална, ул.Школьная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 xml:space="preserve"> д.</w:t>
      </w:r>
      <w:r>
        <w:rPr>
          <w:rStyle w:val="1"/>
          <w:rFonts w:ascii="Times New Roman" w:hAnsi="Times New Roman"/>
          <w:color w:val="000000"/>
          <w:sz w:val="24"/>
          <w:szCs w:val="24"/>
        </w:rPr>
        <w:t>17а;</w:t>
      </w:r>
    </w:p>
    <w:p w:rsidR="00351941" w:rsidRDefault="00351941" w:rsidP="007368D1">
      <w:pPr>
        <w:pStyle w:val="NoSpacing"/>
        <w:rPr>
          <w:rStyle w:val="1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</w:rPr>
        <w:t>-</w:t>
      </w:r>
      <w:r w:rsidRPr="007368D1">
        <w:rPr>
          <w:rFonts w:ascii="Times New Roman" w:hAnsi="Times New Roman"/>
          <w:color w:val="333333"/>
        </w:rPr>
        <w:t xml:space="preserve"> 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>спорт</w:t>
      </w:r>
      <w:r>
        <w:rPr>
          <w:rStyle w:val="1"/>
          <w:rFonts w:ascii="Times New Roman" w:hAnsi="Times New Roman"/>
          <w:color w:val="000000"/>
          <w:sz w:val="24"/>
          <w:szCs w:val="24"/>
        </w:rPr>
        <w:t>ивный зал Ведлозер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>ской СОШ,</w:t>
      </w:r>
      <w:r>
        <w:rPr>
          <w:rStyle w:val="1"/>
          <w:rFonts w:ascii="Times New Roman" w:hAnsi="Times New Roman"/>
          <w:color w:val="000000"/>
          <w:sz w:val="24"/>
          <w:szCs w:val="24"/>
        </w:rPr>
        <w:t xml:space="preserve"> с.Ведлозеро, ул.Школьная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 xml:space="preserve"> д.</w:t>
      </w:r>
      <w:r>
        <w:rPr>
          <w:rStyle w:val="1"/>
          <w:rFonts w:ascii="Times New Roman" w:hAnsi="Times New Roman"/>
          <w:color w:val="000000"/>
          <w:sz w:val="24"/>
          <w:szCs w:val="24"/>
        </w:rPr>
        <w:t>2;</w:t>
      </w:r>
    </w:p>
    <w:p w:rsidR="00351941" w:rsidRPr="007368D1" w:rsidRDefault="00351941" w:rsidP="007368D1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rPr>
          <w:rStyle w:val="1"/>
          <w:rFonts w:ascii="Times New Roman" w:hAnsi="Times New Roman"/>
          <w:color w:val="000000"/>
          <w:sz w:val="24"/>
          <w:szCs w:val="24"/>
        </w:rPr>
        <w:t xml:space="preserve">- 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>спорт</w:t>
      </w:r>
      <w:r>
        <w:rPr>
          <w:rStyle w:val="1"/>
          <w:rFonts w:ascii="Times New Roman" w:hAnsi="Times New Roman"/>
          <w:color w:val="000000"/>
          <w:sz w:val="24"/>
          <w:szCs w:val="24"/>
        </w:rPr>
        <w:t>ивный зал Святозерской О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>ОШ,</w:t>
      </w:r>
      <w:r>
        <w:rPr>
          <w:rStyle w:val="1"/>
          <w:rFonts w:ascii="Times New Roman" w:hAnsi="Times New Roman"/>
          <w:color w:val="000000"/>
          <w:sz w:val="24"/>
          <w:szCs w:val="24"/>
        </w:rPr>
        <w:t xml:space="preserve"> с.Святозеро, ул.Школьная</w:t>
      </w:r>
      <w:r w:rsidRPr="007368D1">
        <w:rPr>
          <w:rStyle w:val="1"/>
          <w:rFonts w:ascii="Times New Roman" w:hAnsi="Times New Roman"/>
          <w:color w:val="000000"/>
          <w:sz w:val="24"/>
          <w:szCs w:val="24"/>
        </w:rPr>
        <w:t xml:space="preserve"> д.</w:t>
      </w:r>
      <w:r>
        <w:rPr>
          <w:rStyle w:val="1"/>
          <w:rFonts w:ascii="Times New Roman" w:hAnsi="Times New Roman"/>
          <w:color w:val="000000"/>
          <w:sz w:val="24"/>
          <w:szCs w:val="24"/>
        </w:rPr>
        <w:t>3.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E358E">
        <w:rPr>
          <w:rFonts w:ascii="Times New Roman" w:hAnsi="Times New Roman"/>
          <w:sz w:val="24"/>
          <w:szCs w:val="24"/>
          <w:lang w:eastAsia="ru-RU"/>
        </w:rPr>
        <w:t>Режим работы администрации школы: с 9.</w:t>
      </w:r>
      <w:r>
        <w:rPr>
          <w:rFonts w:ascii="Times New Roman" w:hAnsi="Times New Roman"/>
          <w:sz w:val="24"/>
          <w:szCs w:val="24"/>
          <w:lang w:eastAsia="ru-RU"/>
        </w:rPr>
        <w:t>00 до 17.00 часов, с 13.00 до 13.3</w:t>
      </w:r>
      <w:r w:rsidRPr="004E358E">
        <w:rPr>
          <w:rFonts w:ascii="Times New Roman" w:hAnsi="Times New Roman"/>
          <w:sz w:val="24"/>
          <w:szCs w:val="24"/>
          <w:lang w:eastAsia="ru-RU"/>
        </w:rPr>
        <w:t>0 часов – перерыв на обед. Работа тренеров проходит согласно утверждённому расписанию.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7368D1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4E358E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онцептуальная модель учреждения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Пряжинская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– учреждение дополнительного образования, основной целью работы которого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является реализация дополнительной общеобразовательной программы физкультурно-спортивной направленности. </w:t>
      </w:r>
      <w:r w:rsidRPr="004E358E">
        <w:rPr>
          <w:rFonts w:ascii="Times New Roman" w:hAnsi="Times New Roman"/>
          <w:sz w:val="24"/>
          <w:szCs w:val="24"/>
          <w:lang w:eastAsia="ru-RU"/>
        </w:rPr>
        <w:t>Для реализации цели определён ряд образовательных и воспитательных задач, направленных на  привлечение максимально возможного количества детей и взрослых к систематическим занятиям физической культурой и спортом, выявление их склонности и пригодности для дальнейших занятий спортом, воспитание устойчивого интереса к ним. 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A6595F">
        <w:rPr>
          <w:rFonts w:ascii="Times New Roman" w:hAnsi="Times New Roman"/>
          <w:sz w:val="24"/>
          <w:szCs w:val="24"/>
          <w:lang w:eastAsia="ru-RU"/>
        </w:rPr>
        <w:t xml:space="preserve">         За годы существования школы, с 1956 года, членами команды Минпроса КАССР были Николай Печуев, Вячеслав Сергеев, Юрий Струнников, Елена Фридриксен. За эти годы подготовлено более 70 спортсменов 1 разряда.  Впоследствии мастерами спорта стали: Валерий и Сергей Ивановы (лыжные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A6595F">
        <w:rPr>
          <w:rFonts w:ascii="Times New Roman" w:hAnsi="Times New Roman"/>
          <w:sz w:val="24"/>
          <w:szCs w:val="24"/>
          <w:lang w:eastAsia="ru-RU"/>
        </w:rPr>
        <w:t>онки), Стас Яруллин (баскетбол), Олег Зимон (легкая атлетика). Валентина Шкурбало была членом сборной команды России по биатлону и ей присвоено звание мастер спорта международного класса. С 2000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595F">
        <w:rPr>
          <w:rFonts w:ascii="Times New Roman" w:hAnsi="Times New Roman"/>
          <w:sz w:val="24"/>
          <w:szCs w:val="24"/>
          <w:lang w:eastAsia="ru-RU"/>
        </w:rPr>
        <w:t>годов тренерами по вольной борьбе, самбо, дзюдо подготовлено более сотни призеров и чемпионов республиканских, региональных, всероссийских соревнований.</w:t>
      </w:r>
      <w:r>
        <w:rPr>
          <w:rFonts w:ascii="Times New Roman" w:hAnsi="Times New Roman"/>
          <w:sz w:val="24"/>
          <w:szCs w:val="24"/>
          <w:lang w:eastAsia="ru-RU"/>
        </w:rPr>
        <w:t xml:space="preserve"> Выпускница ДЮСШ, Евгения Волкова, мастер спорта по дзюдо, в 2016 году заняла 3 место в Чемпионате мира по дзюдо среди студентов.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В Пряжинской ДЮСШ существуют пять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отделений: баскетбол, футбол</w:t>
      </w:r>
      <w:r w:rsidRPr="004E358E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лыжные гонки, вольная борьба, самбо. Всего в школе на 01.06.2019  обучалось 4</w:t>
      </w:r>
      <w:r w:rsidRPr="00FB0B3D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5 детей.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A6595F">
        <w:rPr>
          <w:rFonts w:ascii="Times New Roman" w:hAnsi="Times New Roman"/>
          <w:sz w:val="24"/>
          <w:szCs w:val="24"/>
          <w:lang w:eastAsia="ru-RU"/>
        </w:rPr>
        <w:t xml:space="preserve">       З</w:t>
      </w:r>
      <w:r w:rsidRPr="004E358E">
        <w:rPr>
          <w:rFonts w:ascii="Times New Roman" w:hAnsi="Times New Roman"/>
          <w:sz w:val="24"/>
          <w:szCs w:val="24"/>
          <w:lang w:eastAsia="ru-RU"/>
        </w:rPr>
        <w:t>ада</w:t>
      </w:r>
      <w:r>
        <w:rPr>
          <w:rFonts w:ascii="Times New Roman" w:hAnsi="Times New Roman"/>
          <w:sz w:val="24"/>
          <w:szCs w:val="24"/>
          <w:lang w:eastAsia="ru-RU"/>
        </w:rPr>
        <w:t>чами деятельности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являются: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предоставление дополнительного образования физкультурно-спортивной направленности;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осуществление методической, информационной, консультативной, аналитическ</w:t>
      </w:r>
      <w:r>
        <w:rPr>
          <w:rFonts w:ascii="Times New Roman" w:hAnsi="Times New Roman"/>
          <w:sz w:val="24"/>
          <w:szCs w:val="24"/>
          <w:lang w:eastAsia="ru-RU"/>
        </w:rPr>
        <w:t>ой и иной деятельности общеобразовательным школам Пряжинского района</w:t>
      </w:r>
      <w:r w:rsidRPr="004E358E">
        <w:rPr>
          <w:rFonts w:ascii="Times New Roman" w:hAnsi="Times New Roman"/>
          <w:sz w:val="24"/>
          <w:szCs w:val="24"/>
          <w:lang w:eastAsia="ru-RU"/>
        </w:rPr>
        <w:t>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организация деятельности спортивно-массовой и физкультурн</w:t>
      </w:r>
      <w:r>
        <w:rPr>
          <w:rFonts w:ascii="Times New Roman" w:hAnsi="Times New Roman"/>
          <w:sz w:val="24"/>
          <w:szCs w:val="24"/>
          <w:lang w:eastAsia="ru-RU"/>
        </w:rPr>
        <w:t>о-оздоровительной работы в районе</w:t>
      </w:r>
      <w:r w:rsidRPr="004E358E">
        <w:rPr>
          <w:rFonts w:ascii="Times New Roman" w:hAnsi="Times New Roman"/>
          <w:sz w:val="24"/>
          <w:szCs w:val="24"/>
          <w:lang w:eastAsia="ru-RU"/>
        </w:rPr>
        <w:t>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оказание муниципальных услуг (работ) в области физической культуры и спорта в интересах личности, общества, государства, физическое и духовное совершенствование обучающихся через занятия видами спорта, культивируемыми в Учреждении;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эффективное использование возможностей физической культуры и спорта в развитии   личностного   потенциала   обучающихся;  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организация проведения физкультурно-оздоровительных и спортивных мероприятий </w:t>
      </w:r>
      <w:r>
        <w:rPr>
          <w:rFonts w:ascii="Times New Roman" w:hAnsi="Times New Roman"/>
          <w:sz w:val="24"/>
          <w:szCs w:val="24"/>
          <w:lang w:eastAsia="ru-RU"/>
        </w:rPr>
        <w:t>среди учащихся и молодежи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</w:t>
      </w:r>
      <w:r>
        <w:rPr>
          <w:rFonts w:ascii="Times New Roman" w:hAnsi="Times New Roman"/>
          <w:sz w:val="24"/>
          <w:szCs w:val="24"/>
          <w:lang w:eastAsia="ru-RU"/>
        </w:rPr>
        <w:t>ряжинского национального муниципального района.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9D59B1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3.  </w:t>
      </w:r>
      <w:r w:rsidRPr="004E358E">
        <w:rPr>
          <w:rFonts w:ascii="Times New Roman" w:hAnsi="Times New Roman"/>
          <w:sz w:val="24"/>
          <w:szCs w:val="24"/>
          <w:lang w:eastAsia="ru-RU"/>
        </w:rPr>
        <w:t>Организационно-правовое обеспечение образова</w:t>
      </w:r>
      <w:r>
        <w:rPr>
          <w:rFonts w:ascii="Times New Roman" w:hAnsi="Times New Roman"/>
          <w:sz w:val="24"/>
          <w:szCs w:val="24"/>
          <w:lang w:eastAsia="ru-RU"/>
        </w:rPr>
        <w:t>тельной деятельности учреждения</w:t>
      </w:r>
    </w:p>
    <w:tbl>
      <w:tblPr>
        <w:tblW w:w="10050" w:type="dxa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CellMar>
          <w:left w:w="0" w:type="dxa"/>
          <w:right w:w="0" w:type="dxa"/>
        </w:tblCellMar>
        <w:tblLook w:val="00A0"/>
      </w:tblPr>
      <w:tblGrid>
        <w:gridCol w:w="3604"/>
        <w:gridCol w:w="6446"/>
      </w:tblGrid>
      <w:tr w:rsidR="00351941" w:rsidRPr="004E358E" w:rsidTr="00CB53AE">
        <w:trPr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и фактический адрес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186120, Республика Карелия, Пряжинский национальный муниципальный район, пгтПряжа, ул.Советская, д.87а</w:t>
            </w:r>
          </w:p>
        </w:tc>
      </w:tr>
      <w:tr w:rsidR="00351941" w:rsidRPr="004E358E" w:rsidTr="00BF2C82">
        <w:trPr>
          <w:trHeight w:val="910"/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 учреждение</w:t>
            </w:r>
          </w:p>
        </w:tc>
      </w:tr>
      <w:tr w:rsidR="00351941" w:rsidRPr="004E358E" w:rsidTr="00BF2C82">
        <w:trPr>
          <w:trHeight w:val="527"/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Тип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BF2C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</w:tr>
      <w:tr w:rsidR="00351941" w:rsidRPr="004E358E" w:rsidTr="00BF2C82">
        <w:trPr>
          <w:trHeight w:val="551"/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Вид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казенное</w:t>
            </w:r>
          </w:p>
        </w:tc>
      </w:tr>
      <w:tr w:rsidR="00351941" w:rsidRPr="004E358E" w:rsidTr="00CB53AE">
        <w:trPr>
          <w:trHeight w:val="360"/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Устав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B53A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Пряжинского национального муниципального района </w:t>
            </w:r>
          </w:p>
          <w:p w:rsidR="00351941" w:rsidRPr="00B12B07" w:rsidRDefault="00351941" w:rsidP="00CB53A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01.12.2015 года № 1121</w:t>
            </w:r>
          </w:p>
        </w:tc>
      </w:tr>
      <w:tr w:rsidR="00351941" w:rsidRPr="004E358E" w:rsidTr="00CB53AE">
        <w:trPr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постановке на учёт Российской организации в налоговом органе по месту её нахождения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10 № 000563654,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выдано 14.11.2002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ОГРН 1021001151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351941" w:rsidRPr="004E358E" w:rsidTr="00CB53AE">
        <w:trPr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Лицензия на осуществление образовательной деятельности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серия 10Л01 № 007586, регистрационный № 2991</w:t>
            </w:r>
          </w:p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19 декабря 2016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51941" w:rsidRPr="004E358E" w:rsidTr="00CB53AE">
        <w:trPr>
          <w:trHeight w:val="405"/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1021180331/102101001</w:t>
            </w:r>
          </w:p>
        </w:tc>
      </w:tr>
      <w:tr w:rsidR="00351941" w:rsidRPr="004E358E" w:rsidTr="00CB53AE">
        <w:trPr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Направление деятельности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</w:tr>
      <w:tr w:rsidR="00351941" w:rsidRPr="004E358E" w:rsidTr="00CB53AE">
        <w:trPr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8(81456)31461</w:t>
            </w:r>
          </w:p>
        </w:tc>
      </w:tr>
      <w:tr w:rsidR="00351941" w:rsidRPr="004E358E" w:rsidTr="00CB53AE">
        <w:trPr>
          <w:trHeight w:val="375"/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организации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F16B4D" w:rsidRDefault="00351941" w:rsidP="00BF2C82">
            <w:pPr>
              <w:pStyle w:val="NoSpacing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B12B07">
                <w:rPr>
                  <w:rFonts w:ascii="Times New Roman" w:hAnsi="Times New Roman"/>
                  <w:color w:val="074C70"/>
                  <w:sz w:val="24"/>
                  <w:szCs w:val="24"/>
                  <w:u w:val="single"/>
                  <w:lang w:eastAsia="ru-RU"/>
                </w:rPr>
                <w:t>http://</w:t>
              </w:r>
            </w:hyperlink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pryazhadush.nubex.ru</w:t>
            </w:r>
          </w:p>
        </w:tc>
      </w:tr>
      <w:tr w:rsidR="00351941" w:rsidRPr="004E358E" w:rsidTr="00CB53AE">
        <w:trPr>
          <w:trHeight w:val="300"/>
          <w:tblCellSpacing w:w="0" w:type="dxa"/>
        </w:trPr>
        <w:tc>
          <w:tcPr>
            <w:tcW w:w="360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644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BF2C8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svaynikka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.ru</w:t>
            </w:r>
          </w:p>
        </w:tc>
      </w:tr>
    </w:tbl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val="en-US" w:eastAsia="ru-RU"/>
        </w:rPr>
      </w:pP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Учредителем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Учреждения являетс</w:t>
      </w:r>
      <w:r>
        <w:rPr>
          <w:rFonts w:ascii="Times New Roman" w:hAnsi="Times New Roman"/>
          <w:sz w:val="24"/>
          <w:szCs w:val="24"/>
          <w:lang w:eastAsia="ru-RU"/>
        </w:rPr>
        <w:t>я администрация Пряжинского национального муниципального района</w:t>
      </w:r>
      <w:r w:rsidRPr="004E358E">
        <w:rPr>
          <w:rFonts w:ascii="Times New Roman" w:hAnsi="Times New Roman"/>
          <w:sz w:val="24"/>
          <w:szCs w:val="24"/>
          <w:lang w:eastAsia="ru-RU"/>
        </w:rPr>
        <w:t>. Функции и полномочия учредителя и собственника Учрежде</w:t>
      </w:r>
      <w:r>
        <w:rPr>
          <w:rFonts w:ascii="Times New Roman" w:hAnsi="Times New Roman"/>
          <w:sz w:val="24"/>
          <w:szCs w:val="24"/>
          <w:lang w:eastAsia="ru-RU"/>
        </w:rPr>
        <w:t>ния осуществляет администрация</w:t>
      </w:r>
      <w:r w:rsidRPr="007E427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Пряжинского национального муниципального района.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Местонахождение Учредителя: 186120</w:t>
      </w:r>
      <w:r w:rsidRPr="004E358E">
        <w:rPr>
          <w:rFonts w:ascii="Times New Roman" w:hAnsi="Times New Roman"/>
          <w:sz w:val="24"/>
          <w:szCs w:val="24"/>
          <w:lang w:eastAsia="ru-RU"/>
        </w:rPr>
        <w:t>, Рес</w:t>
      </w:r>
      <w:r>
        <w:rPr>
          <w:rFonts w:ascii="Times New Roman" w:hAnsi="Times New Roman"/>
          <w:sz w:val="24"/>
          <w:szCs w:val="24"/>
          <w:lang w:eastAsia="ru-RU"/>
        </w:rPr>
        <w:t>публика Карелия, пгт.Пряжа, ул.Советская д.61</w:t>
      </w:r>
      <w:r w:rsidRPr="004E358E">
        <w:rPr>
          <w:rFonts w:ascii="Times New Roman" w:hAnsi="Times New Roman"/>
          <w:sz w:val="24"/>
          <w:szCs w:val="24"/>
          <w:lang w:eastAsia="ru-RU"/>
        </w:rPr>
        <w:t>. Тел/факс: 8(</w:t>
      </w:r>
      <w:r>
        <w:rPr>
          <w:rFonts w:ascii="Times New Roman" w:hAnsi="Times New Roman"/>
          <w:sz w:val="24"/>
          <w:szCs w:val="24"/>
          <w:lang w:eastAsia="ru-RU"/>
        </w:rPr>
        <w:t>81456)31208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Пряжинская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в своей деятельности руководствуется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Конституцией Российской Федерации, </w:t>
      </w:r>
      <w:r w:rsidRPr="004E358E">
        <w:rPr>
          <w:rFonts w:ascii="Times New Roman" w:hAnsi="Times New Roman"/>
          <w:sz w:val="24"/>
          <w:szCs w:val="24"/>
          <w:lang w:eastAsia="ru-RU"/>
        </w:rPr>
        <w:t>Федеральными законами, Указами, распоряжениями Президента Российской Федерации, постановлениями и распоряжениями Правительства Российск</w:t>
      </w:r>
      <w:r>
        <w:rPr>
          <w:rFonts w:ascii="Times New Roman" w:hAnsi="Times New Roman"/>
          <w:sz w:val="24"/>
          <w:szCs w:val="24"/>
          <w:lang w:eastAsia="ru-RU"/>
        </w:rPr>
        <w:t>ой Федерации, Федеральным законом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«Об образовании</w:t>
      </w:r>
      <w:r w:rsidRPr="007E427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4E358E">
        <w:rPr>
          <w:rFonts w:ascii="Times New Roman" w:hAnsi="Times New Roman"/>
          <w:sz w:val="24"/>
          <w:szCs w:val="24"/>
          <w:lang w:eastAsia="ru-RU"/>
        </w:rPr>
        <w:t>Российской Федерации», иными нормативными правовыми актами Российской Федерации и Республики Карелия, Уставом школы.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7E427F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4. </w:t>
      </w:r>
      <w:r w:rsidRPr="004E358E">
        <w:rPr>
          <w:rFonts w:ascii="Times New Roman" w:hAnsi="Times New Roman"/>
          <w:sz w:val="24"/>
          <w:szCs w:val="24"/>
          <w:lang w:eastAsia="ru-RU"/>
        </w:rPr>
        <w:t> Обуч</w:t>
      </w:r>
      <w:r>
        <w:rPr>
          <w:rFonts w:ascii="Times New Roman" w:hAnsi="Times New Roman"/>
          <w:sz w:val="24"/>
          <w:szCs w:val="24"/>
          <w:lang w:eastAsia="ru-RU"/>
        </w:rPr>
        <w:t>ающиеся и система работы с ними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Образовательная программа школы и учебный план предусматривают выполнение государственной функции спортивной школы – обеспечение бесплатного дополнительного образования. Главным условием для достижения этих целей является включение каждого обучающегося на каждом учебно-тренировочном занятии в деятельность с учётом его возможностей и способностей. Все обучающиеся, выполнившие требования образовательной программы, переводятся на следующие этапы обучения или становятся выпускниками определённых этапов обучения.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Обучение в Учр</w:t>
      </w:r>
      <w:r>
        <w:rPr>
          <w:rFonts w:ascii="Times New Roman" w:hAnsi="Times New Roman"/>
          <w:sz w:val="24"/>
          <w:szCs w:val="24"/>
          <w:lang w:eastAsia="ru-RU"/>
        </w:rPr>
        <w:t>еждении ведется на государственном языке Российской Федерации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в очной форме, на общедоступной и бесплатной основе.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Для организации образовательного процесса Учреждение разрабатывает и утверждает учебный план,  годовой календарный учебный г</w:t>
      </w:r>
      <w:r>
        <w:rPr>
          <w:rFonts w:ascii="Times New Roman" w:hAnsi="Times New Roman"/>
          <w:sz w:val="24"/>
          <w:szCs w:val="24"/>
          <w:lang w:eastAsia="ru-RU"/>
        </w:rPr>
        <w:t>рафик</w:t>
      </w:r>
      <w:r w:rsidRPr="004E358E">
        <w:rPr>
          <w:rFonts w:ascii="Times New Roman" w:hAnsi="Times New Roman"/>
          <w:sz w:val="24"/>
          <w:szCs w:val="24"/>
          <w:lang w:eastAsia="ru-RU"/>
        </w:rPr>
        <w:t>, годовой календарный план спортивных мероприятий, расписание занятий.</w:t>
      </w:r>
    </w:p>
    <w:p w:rsidR="00351941" w:rsidRPr="00456599" w:rsidRDefault="00351941" w:rsidP="0045659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56599">
        <w:rPr>
          <w:rFonts w:ascii="Times New Roman" w:hAnsi="Times New Roman"/>
          <w:sz w:val="24"/>
          <w:szCs w:val="24"/>
          <w:lang w:eastAsia="ru-RU"/>
        </w:rPr>
        <w:t>В Учреждение, в соответствии с имеющимся количеством свободных мест, принимаются все граждане, желающие заниматься культивируемыми видами спорта, в минимальном возрасте, определенном в соответствии</w:t>
      </w:r>
      <w:r>
        <w:rPr>
          <w:bCs/>
        </w:rPr>
        <w:t xml:space="preserve"> с </w:t>
      </w:r>
      <w:r>
        <w:rPr>
          <w:rFonts w:ascii="Times New Roman" w:hAnsi="Times New Roman"/>
          <w:bCs/>
          <w:sz w:val="24"/>
          <w:szCs w:val="24"/>
        </w:rPr>
        <w:t>санитарно-эпидемиологическими</w:t>
      </w:r>
      <w:r w:rsidRPr="00456599">
        <w:rPr>
          <w:rFonts w:ascii="Times New Roman" w:hAnsi="Times New Roman"/>
          <w:bCs/>
          <w:sz w:val="24"/>
          <w:szCs w:val="24"/>
        </w:rPr>
        <w:t xml:space="preserve"> требования</w:t>
      </w:r>
      <w:r>
        <w:rPr>
          <w:rFonts w:ascii="Times New Roman" w:hAnsi="Times New Roman"/>
          <w:bCs/>
          <w:sz w:val="24"/>
          <w:szCs w:val="24"/>
        </w:rPr>
        <w:t>ми</w:t>
      </w:r>
      <w:r w:rsidRPr="00456599">
        <w:rPr>
          <w:rFonts w:ascii="Times New Roman" w:hAnsi="Times New Roman"/>
          <w:bCs/>
          <w:sz w:val="24"/>
          <w:szCs w:val="24"/>
        </w:rPr>
        <w:t xml:space="preserve"> к устройству, содержанию и организации режима работы образовательных организаций дополнительного образования детей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56599">
        <w:rPr>
          <w:rFonts w:ascii="Times New Roman" w:hAnsi="Times New Roman"/>
          <w:bCs/>
          <w:sz w:val="24"/>
          <w:szCs w:val="24"/>
        </w:rPr>
        <w:t>Санитарно-эпидемиологические правила и нормативы СанПиН 2.4.4.3172-14</w:t>
      </w:r>
      <w:r>
        <w:rPr>
          <w:rFonts w:ascii="Times New Roman" w:hAnsi="Times New Roman"/>
          <w:bCs/>
          <w:sz w:val="24"/>
          <w:szCs w:val="24"/>
        </w:rPr>
        <w:t>)</w:t>
      </w:r>
      <w:r w:rsidRPr="00456599">
        <w:rPr>
          <w:rFonts w:ascii="Times New Roman" w:hAnsi="Times New Roman"/>
          <w:sz w:val="24"/>
          <w:szCs w:val="24"/>
          <w:lang w:eastAsia="ru-RU"/>
        </w:rPr>
        <w:t>, не имеющие медицинских противопоказаний, независимо от места жительства.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Отчисление обучающихся осуществляется: на основании медицинского заключения, запрещающего обучающимся занятия данным видом спорта; по заявлению обучающегося и (или) его родителей (законных представителей) в порядке перевода обучающегося в другое образовательное учреждение дополнительного образования; в связи с окончанием обучающимися Учреждения (завершением освоения ими образовательной программы или этапа обучения, реализуемой Учреждением); по устному заявлению обучающегося и (или) его родителей (законных представителей) прекратить обучение в Учреждении и письменного заявления тренера-преподавателя об его отчислении. Отчисление обучающихся из Учреждения оформляется приказом Руководителя.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Многолетняя  спортивная подготовка обучающихся  осуществляется в Учреждении на этап</w:t>
      </w:r>
      <w:r>
        <w:rPr>
          <w:rFonts w:ascii="Times New Roman" w:hAnsi="Times New Roman"/>
          <w:sz w:val="24"/>
          <w:szCs w:val="24"/>
          <w:lang w:eastAsia="ru-RU"/>
        </w:rPr>
        <w:t xml:space="preserve">ах: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спортивно-оздоровительно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м, начальной подготовки, </w:t>
      </w:r>
      <w:r w:rsidRPr="004E358E">
        <w:rPr>
          <w:rFonts w:ascii="Times New Roman" w:hAnsi="Times New Roman"/>
          <w:sz w:val="24"/>
          <w:szCs w:val="24"/>
          <w:lang w:eastAsia="ru-RU"/>
        </w:rPr>
        <w:t>тренировочном, Количество учебных групп устанавливается Учреждением по согласованию с Учредител</w:t>
      </w:r>
      <w:r>
        <w:rPr>
          <w:rFonts w:ascii="Times New Roman" w:hAnsi="Times New Roman"/>
          <w:sz w:val="24"/>
          <w:szCs w:val="24"/>
          <w:lang w:eastAsia="ru-RU"/>
        </w:rPr>
        <w:t>ем, в соответствии с санитарно-эпидемиологическими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правилами и нормативами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предельной численностью континг</w:t>
      </w:r>
      <w:r>
        <w:rPr>
          <w:rFonts w:ascii="Times New Roman" w:hAnsi="Times New Roman"/>
          <w:sz w:val="24"/>
          <w:szCs w:val="24"/>
          <w:lang w:eastAsia="ru-RU"/>
        </w:rPr>
        <w:t>ента обучающихся,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указанной в приложении к лицензии, и с учетом объемов ф</w:t>
      </w:r>
      <w:r>
        <w:rPr>
          <w:rFonts w:ascii="Times New Roman" w:hAnsi="Times New Roman"/>
          <w:sz w:val="24"/>
          <w:szCs w:val="24"/>
          <w:lang w:eastAsia="ru-RU"/>
        </w:rPr>
        <w:t>инансирования из бюджета Пряжинского национального муниципального района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Default="00351941" w:rsidP="00F4666C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F4666C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F4666C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F4666C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F4666C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F4666C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F4666C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4.1. </w:t>
      </w:r>
      <w:r w:rsidRPr="004E358E">
        <w:rPr>
          <w:rFonts w:ascii="Times New Roman" w:hAnsi="Times New Roman"/>
          <w:sz w:val="24"/>
          <w:szCs w:val="24"/>
          <w:lang w:eastAsia="ru-RU"/>
        </w:rPr>
        <w:t>Количество обучающихся в учреждении: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01.05</w:t>
      </w:r>
      <w:r w:rsidRPr="004E358E">
        <w:rPr>
          <w:rFonts w:ascii="Times New Roman" w:hAnsi="Times New Roman"/>
          <w:sz w:val="24"/>
          <w:szCs w:val="24"/>
          <w:lang w:eastAsia="ru-RU"/>
        </w:rPr>
        <w:t>.201</w:t>
      </w:r>
      <w:r w:rsidRPr="00F16B4D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в учреждении 32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618B">
        <w:rPr>
          <w:rFonts w:ascii="Times New Roman" w:hAnsi="Times New Roman"/>
          <w:sz w:val="24"/>
          <w:szCs w:val="24"/>
          <w:lang w:eastAsia="ru-RU"/>
        </w:rPr>
        <w:t>учеб</w:t>
      </w:r>
      <w:r>
        <w:rPr>
          <w:rFonts w:ascii="Times New Roman" w:hAnsi="Times New Roman"/>
          <w:sz w:val="24"/>
          <w:szCs w:val="24"/>
          <w:lang w:eastAsia="ru-RU"/>
        </w:rPr>
        <w:t>ных</w:t>
      </w:r>
      <w:r w:rsidRPr="0072618B">
        <w:rPr>
          <w:rFonts w:ascii="Times New Roman" w:hAnsi="Times New Roman"/>
          <w:sz w:val="24"/>
          <w:szCs w:val="24"/>
          <w:lang w:eastAsia="ru-RU"/>
        </w:rPr>
        <w:t xml:space="preserve"> групп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 общ</w:t>
      </w:r>
      <w:r>
        <w:rPr>
          <w:rFonts w:ascii="Times New Roman" w:hAnsi="Times New Roman"/>
          <w:sz w:val="24"/>
          <w:szCs w:val="24"/>
          <w:lang w:eastAsia="ru-RU"/>
        </w:rPr>
        <w:t>им количеством занимающихся 475 человек</w:t>
      </w:r>
      <w:r w:rsidRPr="004E358E">
        <w:rPr>
          <w:rFonts w:ascii="Times New Roman" w:hAnsi="Times New Roman"/>
          <w:sz w:val="24"/>
          <w:szCs w:val="24"/>
          <w:lang w:eastAsia="ru-RU"/>
        </w:rPr>
        <w:t>. Из них:</w:t>
      </w:r>
    </w:p>
    <w:tbl>
      <w:tblPr>
        <w:tblW w:w="0" w:type="auto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022"/>
        <w:gridCol w:w="2388"/>
        <w:gridCol w:w="1559"/>
        <w:gridCol w:w="1417"/>
        <w:gridCol w:w="1372"/>
        <w:gridCol w:w="1738"/>
      </w:tblGrid>
      <w:tr w:rsidR="00351941" w:rsidRPr="004E358E" w:rsidTr="00D86144">
        <w:trPr>
          <w:tblCellSpacing w:w="0" w:type="dxa"/>
        </w:trPr>
        <w:tc>
          <w:tcPr>
            <w:tcW w:w="2022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Этап обучения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86144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% к общему числу обучающихся</w:t>
            </w:r>
          </w:p>
        </w:tc>
      </w:tr>
      <w:tr w:rsidR="00351941" w:rsidRPr="004E358E" w:rsidTr="00D86144">
        <w:trPr>
          <w:tblCellSpacing w:w="0" w:type="dxa"/>
        </w:trPr>
        <w:tc>
          <w:tcPr>
            <w:tcW w:w="2022" w:type="dxa"/>
            <w:vMerge w:val="restart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(СО)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56599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F16B4D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F16B4D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86144">
        <w:trPr>
          <w:tblCellSpacing w:w="0" w:type="dxa"/>
        </w:trPr>
        <w:tc>
          <w:tcPr>
            <w:tcW w:w="2022" w:type="dxa"/>
            <w:vMerge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подготовка  (НП)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56599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1 года до 2-х лет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360E5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E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360E5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E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E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86144">
        <w:trPr>
          <w:tblCellSpacing w:w="0" w:type="dxa"/>
        </w:trPr>
        <w:tc>
          <w:tcPr>
            <w:tcW w:w="2022" w:type="dxa"/>
            <w:vMerge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5659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Учебно-тренировочный</w:t>
            </w:r>
          </w:p>
          <w:p w:rsidR="00351941" w:rsidRPr="00B12B07" w:rsidRDefault="00351941" w:rsidP="0045659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(УТ)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56599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360E5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E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360E5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60E5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9,1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351941" w:rsidRPr="004E358E" w:rsidTr="00D86144">
        <w:trPr>
          <w:tblCellSpacing w:w="0" w:type="dxa"/>
        </w:trPr>
        <w:tc>
          <w:tcPr>
            <w:tcW w:w="2022" w:type="dxa"/>
            <w:vMerge w:val="restart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Вольная борьба</w:t>
            </w: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65DE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Спортивно-оздоровительный (СО)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351941" w:rsidRPr="004E358E" w:rsidTr="00D86144">
        <w:trPr>
          <w:tblCellSpacing w:w="0" w:type="dxa"/>
        </w:trPr>
        <w:tc>
          <w:tcPr>
            <w:tcW w:w="2022" w:type="dxa"/>
            <w:vMerge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подготовка  (НП)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1 года до 2-х лет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86144">
        <w:trPr>
          <w:trHeight w:val="964"/>
          <w:tblCellSpacing w:w="0" w:type="dxa"/>
        </w:trPr>
        <w:tc>
          <w:tcPr>
            <w:tcW w:w="2022" w:type="dxa"/>
            <w:vMerge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Учебно-тренировочный (УТ)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351941" w:rsidRPr="004E358E" w:rsidTr="005B63FC">
        <w:trPr>
          <w:trHeight w:val="964"/>
          <w:tblCellSpacing w:w="0" w:type="dxa"/>
        </w:trPr>
        <w:tc>
          <w:tcPr>
            <w:tcW w:w="2022" w:type="dxa"/>
            <w:vMerge w:val="restart"/>
            <w:tcBorders>
              <w:top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1ED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Спортивно-оздоровительный (СО)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1EDC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10,5%</w:t>
            </w:r>
          </w:p>
        </w:tc>
      </w:tr>
      <w:tr w:rsidR="00351941" w:rsidRPr="004E358E" w:rsidTr="005B63FC">
        <w:trPr>
          <w:trHeight w:val="964"/>
          <w:tblCellSpacing w:w="0" w:type="dxa"/>
        </w:trPr>
        <w:tc>
          <w:tcPr>
            <w:tcW w:w="2022" w:type="dxa"/>
            <w:vMerge/>
            <w:tcBorders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1ED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подготовка  (НП)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1EDC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1 года до 2-х лет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7,2%</w:t>
            </w:r>
          </w:p>
        </w:tc>
      </w:tr>
      <w:tr w:rsidR="00351941" w:rsidRPr="004E358E" w:rsidTr="005B63FC">
        <w:trPr>
          <w:trHeight w:val="964"/>
          <w:tblCellSpacing w:w="0" w:type="dxa"/>
        </w:trPr>
        <w:tc>
          <w:tcPr>
            <w:tcW w:w="2022" w:type="dxa"/>
            <w:vMerge/>
            <w:tcBorders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1ED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Учебно-тренировочный (УТ)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1EDC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1ED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1ED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1ED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351941" w:rsidRPr="004E358E" w:rsidTr="00D86144">
        <w:trPr>
          <w:tblCellSpacing w:w="0" w:type="dxa"/>
        </w:trPr>
        <w:tc>
          <w:tcPr>
            <w:tcW w:w="2022" w:type="dxa"/>
            <w:vMerge w:val="restart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27784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Спортивно-оздоровительный (СО)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86144">
        <w:trPr>
          <w:tblCellSpacing w:w="0" w:type="dxa"/>
        </w:trPr>
        <w:tc>
          <w:tcPr>
            <w:tcW w:w="2022" w:type="dxa"/>
            <w:vMerge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подготовка  (НП)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1 года до 2-х лет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7,9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86144">
        <w:trPr>
          <w:trHeight w:val="933"/>
          <w:tblCellSpacing w:w="0" w:type="dxa"/>
        </w:trPr>
        <w:tc>
          <w:tcPr>
            <w:tcW w:w="2022" w:type="dxa"/>
            <w:vMerge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Учебно-тренировочный (УТ)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86144">
        <w:trPr>
          <w:trHeight w:val="952"/>
          <w:tblCellSpacing w:w="0" w:type="dxa"/>
        </w:trPr>
        <w:tc>
          <w:tcPr>
            <w:tcW w:w="2022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27784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Спортивно-оздоровительный  (СО)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86144">
        <w:trPr>
          <w:trHeight w:val="954"/>
          <w:tblCellSpacing w:w="0" w:type="dxa"/>
        </w:trPr>
        <w:tc>
          <w:tcPr>
            <w:tcW w:w="2022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238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27784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Спортивно-оздоровительный (СО)</w:t>
            </w:r>
          </w:p>
        </w:tc>
        <w:tc>
          <w:tcPr>
            <w:tcW w:w="155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9,1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86144">
        <w:trPr>
          <w:tblCellSpacing w:w="0" w:type="dxa"/>
        </w:trPr>
        <w:tc>
          <w:tcPr>
            <w:tcW w:w="5969" w:type="dxa"/>
            <w:gridSpan w:val="3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E7CA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7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73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386EB4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100</w:t>
            </w:r>
          </w:p>
        </w:tc>
      </w:tr>
    </w:tbl>
    <w:p w:rsidR="00351941" w:rsidRDefault="00351941" w:rsidP="00FB1F42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4.2. </w:t>
      </w:r>
      <w:r w:rsidRPr="004E358E">
        <w:rPr>
          <w:rFonts w:ascii="Times New Roman" w:hAnsi="Times New Roman"/>
          <w:sz w:val="24"/>
          <w:szCs w:val="24"/>
          <w:lang w:eastAsia="ru-RU"/>
        </w:rPr>
        <w:t>Структура контингента обучающихся: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        Количество обучающихся школ</w:t>
      </w:r>
      <w:r>
        <w:rPr>
          <w:rFonts w:ascii="Times New Roman" w:hAnsi="Times New Roman"/>
          <w:sz w:val="24"/>
          <w:szCs w:val="24"/>
          <w:lang w:eastAsia="ru-RU"/>
        </w:rPr>
        <w:t>ы с учётом пола и возраста</w:t>
      </w:r>
      <w:r w:rsidRPr="004E358E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CellMar>
          <w:left w:w="0" w:type="dxa"/>
          <w:right w:w="0" w:type="dxa"/>
        </w:tblCellMar>
        <w:tblLook w:val="00A0"/>
      </w:tblPr>
      <w:tblGrid>
        <w:gridCol w:w="4920"/>
        <w:gridCol w:w="1907"/>
        <w:gridCol w:w="1794"/>
        <w:gridCol w:w="1620"/>
      </w:tblGrid>
      <w:tr w:rsidR="00351941" w:rsidRPr="004E358E" w:rsidTr="00665DEE">
        <w:trPr>
          <w:tblCellSpacing w:w="0" w:type="dxa"/>
        </w:trPr>
        <w:tc>
          <w:tcPr>
            <w:tcW w:w="492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90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79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62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351941" w:rsidRPr="004E358E" w:rsidTr="006E0B4A">
        <w:trPr>
          <w:tblCellSpacing w:w="0" w:type="dxa"/>
        </w:trPr>
        <w:tc>
          <w:tcPr>
            <w:tcW w:w="492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Младший школьный возраст  (6-9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90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bottom"/>
          </w:tcPr>
          <w:p w:rsidR="00351941" w:rsidRDefault="00351941" w:rsidP="00AC3CDC">
            <w:pPr>
              <w:jc w:val="center"/>
            </w:pPr>
            <w:r>
              <w:t>137</w:t>
            </w:r>
          </w:p>
        </w:tc>
        <w:tc>
          <w:tcPr>
            <w:tcW w:w="179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bottom"/>
          </w:tcPr>
          <w:p w:rsidR="00351941" w:rsidRDefault="00351941" w:rsidP="00AC3CDC">
            <w:pPr>
              <w:jc w:val="center"/>
            </w:pPr>
            <w:r>
              <w:t>82</w:t>
            </w:r>
          </w:p>
        </w:tc>
        <w:tc>
          <w:tcPr>
            <w:tcW w:w="162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351941" w:rsidRPr="004E358E" w:rsidTr="006E0B4A">
        <w:trPr>
          <w:tblCellSpacing w:w="0" w:type="dxa"/>
        </w:trPr>
        <w:tc>
          <w:tcPr>
            <w:tcW w:w="492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Средний школьный возраст (10-14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90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bottom"/>
          </w:tcPr>
          <w:p w:rsidR="00351941" w:rsidRDefault="00351941" w:rsidP="00AC3CDC">
            <w:pPr>
              <w:jc w:val="center"/>
            </w:pPr>
            <w:r>
              <w:t>282</w:t>
            </w:r>
          </w:p>
        </w:tc>
        <w:tc>
          <w:tcPr>
            <w:tcW w:w="179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bottom"/>
          </w:tcPr>
          <w:p w:rsidR="00351941" w:rsidRDefault="00351941" w:rsidP="00AC3CDC">
            <w:pPr>
              <w:jc w:val="center"/>
            </w:pPr>
            <w:r>
              <w:t>209</w:t>
            </w:r>
          </w:p>
        </w:tc>
        <w:tc>
          <w:tcPr>
            <w:tcW w:w="162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351941" w:rsidRPr="004E358E" w:rsidTr="006E0B4A">
        <w:trPr>
          <w:tblCellSpacing w:w="0" w:type="dxa"/>
        </w:trPr>
        <w:tc>
          <w:tcPr>
            <w:tcW w:w="492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школьный возраст (15-17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90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bottom"/>
          </w:tcPr>
          <w:p w:rsidR="00351941" w:rsidRDefault="00351941" w:rsidP="00AC3CDC">
            <w:pPr>
              <w:jc w:val="center"/>
            </w:pPr>
            <w:r>
              <w:t>56</w:t>
            </w:r>
          </w:p>
        </w:tc>
        <w:tc>
          <w:tcPr>
            <w:tcW w:w="179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bottom"/>
          </w:tcPr>
          <w:p w:rsidR="00351941" w:rsidRDefault="00351941" w:rsidP="00AC3CDC">
            <w:pPr>
              <w:jc w:val="center"/>
            </w:pPr>
            <w:r>
              <w:t>34</w:t>
            </w:r>
          </w:p>
        </w:tc>
        <w:tc>
          <w:tcPr>
            <w:tcW w:w="162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351941" w:rsidRPr="004E358E" w:rsidTr="00665DEE">
        <w:trPr>
          <w:tblCellSpacing w:w="0" w:type="dxa"/>
        </w:trPr>
        <w:tc>
          <w:tcPr>
            <w:tcW w:w="492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Старше 18 лет</w:t>
            </w:r>
          </w:p>
        </w:tc>
        <w:tc>
          <w:tcPr>
            <w:tcW w:w="190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665DEE">
        <w:trPr>
          <w:tblCellSpacing w:w="0" w:type="dxa"/>
        </w:trPr>
        <w:tc>
          <w:tcPr>
            <w:tcW w:w="492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0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79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62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E358E">
        <w:rPr>
          <w:rFonts w:ascii="Times New Roman" w:hAnsi="Times New Roman"/>
          <w:sz w:val="24"/>
          <w:szCs w:val="24"/>
          <w:lang w:eastAsia="ru-RU"/>
        </w:rPr>
        <w:t>Сохранность детского контингента ежегодно составляет не менее 90%. Потеря контингента происходит в основном в группах спортивно-оздоровительных и начальной подготовки первого года обучения.    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E358E">
        <w:rPr>
          <w:rFonts w:ascii="Times New Roman" w:hAnsi="Times New Roman"/>
          <w:sz w:val="24"/>
          <w:szCs w:val="24"/>
          <w:lang w:eastAsia="ru-RU"/>
        </w:rPr>
        <w:t>Сохранность контингента является одним из основных критериев освоения программы и результативности деятельности школы. За последний год сохранность контингента по школе составила в среднем 96,7 %.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E358E">
        <w:rPr>
          <w:rFonts w:ascii="Times New Roman" w:hAnsi="Times New Roman"/>
          <w:sz w:val="24"/>
          <w:szCs w:val="24"/>
          <w:lang w:eastAsia="ru-RU"/>
        </w:rPr>
        <w:t>Медицинский контроль за обучающимися Учреждения осуществляется на спортивно-оздоровительном   этапе   и  этапе   начальной   </w:t>
      </w:r>
      <w:r>
        <w:rPr>
          <w:rFonts w:ascii="Times New Roman" w:hAnsi="Times New Roman"/>
          <w:sz w:val="24"/>
          <w:szCs w:val="24"/>
          <w:lang w:eastAsia="ru-RU"/>
        </w:rPr>
        <w:t>подготовки, учебно-тренировочном этапе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- врачом поликлиники по месту жительства. Медицинский контроль во время учебно-тренировочных занятий - тренерами-преподавателями, </w:t>
      </w:r>
      <w:r w:rsidRPr="004E358E">
        <w:rPr>
          <w:rFonts w:ascii="Times New Roman" w:hAnsi="Times New Roman"/>
          <w:sz w:val="24"/>
          <w:szCs w:val="24"/>
          <w:lang w:eastAsia="ru-RU"/>
        </w:rPr>
        <w:t>в период проведения спортивных соревнований</w:t>
      </w:r>
      <w:r>
        <w:rPr>
          <w:rFonts w:ascii="Times New Roman" w:hAnsi="Times New Roman"/>
          <w:sz w:val="24"/>
          <w:szCs w:val="24"/>
          <w:lang w:eastAsia="ru-RU"/>
        </w:rPr>
        <w:t xml:space="preserve"> - по договору с ГБУЗ «Пряжинская ЦРБ»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  Пред</w:t>
      </w:r>
      <w:r w:rsidRPr="004E358E">
        <w:rPr>
          <w:rFonts w:ascii="Times New Roman" w:hAnsi="Times New Roman"/>
          <w:sz w:val="24"/>
          <w:szCs w:val="24"/>
          <w:lang w:eastAsia="ru-RU"/>
        </w:rPr>
        <w:t>профессиональная и начальная профессиональная подготовка обучающихся.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4E358E">
        <w:rPr>
          <w:rFonts w:ascii="Times New Roman" w:hAnsi="Times New Roman"/>
          <w:sz w:val="24"/>
          <w:szCs w:val="24"/>
          <w:lang w:eastAsia="ru-RU"/>
        </w:rPr>
        <w:t>Количество обучающихся, продолживших обучение по профилю: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01.06.2019  в ДЮСШ работало 17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тренеров-препода</w:t>
      </w:r>
      <w:r>
        <w:rPr>
          <w:rFonts w:ascii="Times New Roman" w:hAnsi="Times New Roman"/>
          <w:sz w:val="24"/>
          <w:szCs w:val="24"/>
          <w:lang w:eastAsia="ru-RU"/>
        </w:rPr>
        <w:t>вателей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Default="00351941" w:rsidP="00A54A89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Многие выпускники учреждения поступили и </w:t>
      </w:r>
      <w:r>
        <w:rPr>
          <w:rFonts w:ascii="Times New Roman" w:hAnsi="Times New Roman"/>
          <w:sz w:val="24"/>
          <w:szCs w:val="24"/>
          <w:lang w:eastAsia="ru-RU"/>
        </w:rPr>
        <w:t>продолжают учиться в Институте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физ</w:t>
      </w:r>
      <w:r>
        <w:rPr>
          <w:rFonts w:ascii="Times New Roman" w:hAnsi="Times New Roman"/>
          <w:sz w:val="24"/>
          <w:szCs w:val="24"/>
          <w:lang w:eastAsia="ru-RU"/>
        </w:rPr>
        <w:t>ической культуры ПетрГУ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51941" w:rsidRPr="004E358E" w:rsidRDefault="00351941" w:rsidP="000706B2">
      <w:pPr>
        <w:pStyle w:val="NoSpacing"/>
        <w:jc w:val="left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4.4.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E358E">
        <w:rPr>
          <w:rFonts w:ascii="Times New Roman" w:hAnsi="Times New Roman"/>
          <w:sz w:val="24"/>
          <w:szCs w:val="24"/>
          <w:lang w:eastAsia="ru-RU"/>
        </w:rPr>
        <w:t>Ха</w:t>
      </w:r>
      <w:r>
        <w:rPr>
          <w:rFonts w:ascii="Times New Roman" w:hAnsi="Times New Roman"/>
          <w:sz w:val="24"/>
          <w:szCs w:val="24"/>
          <w:lang w:eastAsia="ru-RU"/>
        </w:rPr>
        <w:t>рактеристика детских достижений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 xml:space="preserve">       Спортсмены-разрядники, </w:t>
      </w:r>
      <w:r>
        <w:rPr>
          <w:rFonts w:ascii="Times New Roman" w:hAnsi="Times New Roman"/>
          <w:sz w:val="24"/>
          <w:szCs w:val="24"/>
          <w:lang w:eastAsia="ru-RU"/>
        </w:rPr>
        <w:t>выполнившие нормативы в 201</w:t>
      </w:r>
      <w:r w:rsidRPr="00D20A71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-201</w:t>
      </w:r>
      <w:r w:rsidRPr="00D20A71">
        <w:rPr>
          <w:rFonts w:ascii="Times New Roman" w:hAnsi="Times New Roman"/>
          <w:sz w:val="24"/>
          <w:szCs w:val="24"/>
          <w:lang w:eastAsia="ru-RU"/>
        </w:rPr>
        <w:t>9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учебном год</w:t>
      </w:r>
      <w:r>
        <w:rPr>
          <w:rFonts w:ascii="Times New Roman" w:hAnsi="Times New Roman"/>
          <w:sz w:val="24"/>
          <w:szCs w:val="24"/>
          <w:lang w:eastAsia="ru-RU"/>
        </w:rPr>
        <w:t>у (по состоянию на 01.06.201</w:t>
      </w:r>
      <w:r w:rsidRPr="00D20A71">
        <w:rPr>
          <w:rFonts w:ascii="Times New Roman" w:hAnsi="Times New Roman"/>
          <w:sz w:val="24"/>
          <w:szCs w:val="24"/>
          <w:lang w:eastAsia="ru-RU"/>
        </w:rPr>
        <w:t>9</w:t>
      </w:r>
      <w:r w:rsidRPr="004E358E">
        <w:rPr>
          <w:rFonts w:ascii="Times New Roman" w:hAnsi="Times New Roman"/>
          <w:sz w:val="24"/>
          <w:szCs w:val="24"/>
          <w:lang w:eastAsia="ru-RU"/>
        </w:rPr>
        <w:t>):</w:t>
      </w:r>
    </w:p>
    <w:tbl>
      <w:tblPr>
        <w:tblW w:w="10125" w:type="dxa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CellMar>
          <w:left w:w="0" w:type="dxa"/>
          <w:right w:w="0" w:type="dxa"/>
        </w:tblCellMar>
        <w:tblLook w:val="00A0"/>
      </w:tblPr>
      <w:tblGrid>
        <w:gridCol w:w="1965"/>
        <w:gridCol w:w="2709"/>
        <w:gridCol w:w="2112"/>
        <w:gridCol w:w="1721"/>
        <w:gridCol w:w="1618"/>
      </w:tblGrid>
      <w:tr w:rsidR="00351941" w:rsidRPr="004E358E" w:rsidTr="00FA1F41">
        <w:trPr>
          <w:tblCellSpacing w:w="0" w:type="dxa"/>
        </w:trPr>
        <w:tc>
          <w:tcPr>
            <w:tcW w:w="196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Разряды</w:t>
            </w:r>
          </w:p>
        </w:tc>
        <w:tc>
          <w:tcPr>
            <w:tcW w:w="270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211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Вольная борьба</w:t>
            </w:r>
          </w:p>
        </w:tc>
        <w:tc>
          <w:tcPr>
            <w:tcW w:w="172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1D6CCD">
            <w:pPr>
              <w:pStyle w:val="NoSpacing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16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51941" w:rsidRPr="004E358E" w:rsidTr="004C3865">
        <w:trPr>
          <w:trHeight w:val="342"/>
          <w:tblCellSpacing w:w="0" w:type="dxa"/>
        </w:trPr>
        <w:tc>
          <w:tcPr>
            <w:tcW w:w="196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70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C38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C38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C38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C38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41" w:rsidRPr="004E358E" w:rsidTr="00FA1F41">
        <w:trPr>
          <w:tblCellSpacing w:w="0" w:type="dxa"/>
        </w:trPr>
        <w:tc>
          <w:tcPr>
            <w:tcW w:w="196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70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C38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C38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C38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C386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941" w:rsidRPr="004E358E" w:rsidTr="00FA1F41">
        <w:trPr>
          <w:tblCellSpacing w:w="0" w:type="dxa"/>
        </w:trPr>
        <w:tc>
          <w:tcPr>
            <w:tcW w:w="196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0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211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51941" w:rsidRPr="004E358E" w:rsidTr="00FA1F41">
        <w:trPr>
          <w:tblCellSpacing w:w="0" w:type="dxa"/>
        </w:trPr>
        <w:tc>
          <w:tcPr>
            <w:tcW w:w="196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Массовые </w:t>
            </w:r>
          </w:p>
        </w:tc>
        <w:tc>
          <w:tcPr>
            <w:tcW w:w="270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1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</w:tr>
      <w:tr w:rsidR="00351941" w:rsidRPr="004E358E" w:rsidTr="00FA1F41">
        <w:trPr>
          <w:tblCellSpacing w:w="0" w:type="dxa"/>
        </w:trPr>
        <w:tc>
          <w:tcPr>
            <w:tcW w:w="196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09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1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6301B2" w:rsidRDefault="00351941" w:rsidP="004C386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01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</w:tr>
    </w:tbl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4.5. </w:t>
      </w:r>
      <w:r w:rsidRPr="004E358E">
        <w:rPr>
          <w:rFonts w:ascii="Times New Roman" w:hAnsi="Times New Roman"/>
          <w:sz w:val="24"/>
          <w:szCs w:val="24"/>
          <w:lang w:eastAsia="ru-RU"/>
        </w:rPr>
        <w:t>Участие в соревнованиях различного уровня и количество призёров:</w:t>
      </w:r>
    </w:p>
    <w:tbl>
      <w:tblPr>
        <w:tblW w:w="9780" w:type="dxa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CellMar>
          <w:left w:w="0" w:type="dxa"/>
          <w:right w:w="0" w:type="dxa"/>
        </w:tblCellMar>
        <w:tblLook w:val="00A0"/>
      </w:tblPr>
      <w:tblGrid>
        <w:gridCol w:w="3345"/>
        <w:gridCol w:w="2040"/>
        <w:gridCol w:w="2130"/>
        <w:gridCol w:w="2265"/>
      </w:tblGrid>
      <w:tr w:rsidR="00351941" w:rsidRPr="004E358E" w:rsidTr="00A670E5">
        <w:trPr>
          <w:tblCellSpacing w:w="0" w:type="dxa"/>
        </w:trPr>
        <w:tc>
          <w:tcPr>
            <w:tcW w:w="334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204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Default="00351941" w:rsidP="006301B2">
            <w:pPr>
              <w:pStyle w:val="NoSpacing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</w:p>
          <w:p w:rsidR="00351941" w:rsidRPr="00C450A7" w:rsidRDefault="00351941" w:rsidP="006301B2">
            <w:pPr>
              <w:pStyle w:val="NoSpacing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301B2">
            <w:pPr>
              <w:pStyle w:val="NoSpacing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призёров</w:t>
            </w:r>
          </w:p>
        </w:tc>
        <w:tc>
          <w:tcPr>
            <w:tcW w:w="22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301B2">
            <w:pPr>
              <w:pStyle w:val="NoSpacing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Доля призёров из участвующих  в соревнованиях</w:t>
            </w:r>
          </w:p>
        </w:tc>
      </w:tr>
      <w:tr w:rsidR="00351941" w:rsidRPr="00C450A7" w:rsidTr="00A670E5">
        <w:trPr>
          <w:tblCellSpacing w:w="0" w:type="dxa"/>
        </w:trPr>
        <w:tc>
          <w:tcPr>
            <w:tcW w:w="334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04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4C3865" w:rsidRDefault="00351941" w:rsidP="006301B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8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4C3865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8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4C3865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8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351941" w:rsidRPr="00C450A7" w:rsidTr="00A670E5">
        <w:trPr>
          <w:tblCellSpacing w:w="0" w:type="dxa"/>
        </w:trPr>
        <w:tc>
          <w:tcPr>
            <w:tcW w:w="334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04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4C3865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8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4C3865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4C3865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51941" w:rsidRPr="00C450A7" w:rsidTr="00A670E5">
        <w:trPr>
          <w:tblCellSpacing w:w="0" w:type="dxa"/>
        </w:trPr>
        <w:tc>
          <w:tcPr>
            <w:tcW w:w="334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04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53%</w:t>
            </w:r>
          </w:p>
        </w:tc>
      </w:tr>
      <w:tr w:rsidR="00351941" w:rsidRPr="00C450A7" w:rsidTr="00A670E5">
        <w:trPr>
          <w:tblCellSpacing w:w="0" w:type="dxa"/>
        </w:trPr>
        <w:tc>
          <w:tcPr>
            <w:tcW w:w="334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204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51%</w:t>
            </w:r>
          </w:p>
        </w:tc>
      </w:tr>
      <w:tr w:rsidR="00351941" w:rsidRPr="00C450A7" w:rsidTr="00A670E5">
        <w:trPr>
          <w:tblCellSpacing w:w="0" w:type="dxa"/>
        </w:trPr>
        <w:tc>
          <w:tcPr>
            <w:tcW w:w="334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04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2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25%</w:t>
            </w:r>
          </w:p>
        </w:tc>
      </w:tr>
      <w:tr w:rsidR="00351941" w:rsidRPr="00C450A7" w:rsidTr="00A670E5">
        <w:trPr>
          <w:tblCellSpacing w:w="0" w:type="dxa"/>
        </w:trPr>
        <w:tc>
          <w:tcPr>
            <w:tcW w:w="334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Внутришкольный</w:t>
            </w:r>
          </w:p>
        </w:tc>
        <w:tc>
          <w:tcPr>
            <w:tcW w:w="204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51941" w:rsidRPr="00C450A7" w:rsidTr="00A670E5">
        <w:trPr>
          <w:tblCellSpacing w:w="0" w:type="dxa"/>
        </w:trPr>
        <w:tc>
          <w:tcPr>
            <w:tcW w:w="3345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5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04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C450A7" w:rsidRDefault="00351941" w:rsidP="004E35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51941" w:rsidRDefault="00351941" w:rsidP="00FB0B3D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Подготовка спортсменов высокой квалификации:</w:t>
      </w:r>
    </w:p>
    <w:tbl>
      <w:tblPr>
        <w:tblW w:w="10050" w:type="dxa"/>
        <w:jc w:val="center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CellMar>
          <w:left w:w="0" w:type="dxa"/>
          <w:right w:w="0" w:type="dxa"/>
        </w:tblCellMar>
        <w:tblLook w:val="00A0"/>
      </w:tblPr>
      <w:tblGrid>
        <w:gridCol w:w="4023"/>
        <w:gridCol w:w="1951"/>
        <w:gridCol w:w="4076"/>
      </w:tblGrid>
      <w:tr w:rsidR="00351941" w:rsidRPr="004E358E" w:rsidTr="00DE70A7">
        <w:trPr>
          <w:tblCellSpacing w:w="0" w:type="dxa"/>
          <w:jc w:val="center"/>
        </w:trPr>
        <w:tc>
          <w:tcPr>
            <w:tcW w:w="4023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Занимаемая позиция</w:t>
            </w:r>
          </w:p>
        </w:tc>
        <w:tc>
          <w:tcPr>
            <w:tcW w:w="195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450A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407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спортсменов</w:t>
            </w:r>
          </w:p>
        </w:tc>
      </w:tr>
      <w:tr w:rsidR="00351941" w:rsidRPr="004E358E" w:rsidTr="00DE70A7">
        <w:trPr>
          <w:tblCellSpacing w:w="0" w:type="dxa"/>
          <w:jc w:val="center"/>
        </w:trPr>
        <w:tc>
          <w:tcPr>
            <w:tcW w:w="4023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A54A89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Сборная команда РК 2019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по вольной борьбе (юноши)</w:t>
            </w:r>
          </w:p>
        </w:tc>
        <w:tc>
          <w:tcPr>
            <w:tcW w:w="195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E70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E70A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 разряд  – 2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351941" w:rsidRPr="004E358E" w:rsidTr="00DE70A7">
        <w:trPr>
          <w:tblCellSpacing w:w="0" w:type="dxa"/>
          <w:jc w:val="center"/>
        </w:trPr>
        <w:tc>
          <w:tcPr>
            <w:tcW w:w="4023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A54A8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Сборная команда РК 2019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по вольной борьбе (девушки)</w:t>
            </w:r>
          </w:p>
        </w:tc>
        <w:tc>
          <w:tcPr>
            <w:tcW w:w="195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E70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E70A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 I разряд – 1 человек</w:t>
            </w:r>
          </w:p>
        </w:tc>
      </w:tr>
      <w:tr w:rsidR="00351941" w:rsidRPr="004E358E" w:rsidTr="00DE70A7">
        <w:trPr>
          <w:tblCellSpacing w:w="0" w:type="dxa"/>
          <w:jc w:val="center"/>
        </w:trPr>
        <w:tc>
          <w:tcPr>
            <w:tcW w:w="4023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A54A8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Сборная команда РК </w:t>
            </w:r>
          </w:p>
          <w:p w:rsidR="00351941" w:rsidRPr="00B12B07" w:rsidRDefault="00351941" w:rsidP="00A54A8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самбо 2019г.</w:t>
            </w:r>
          </w:p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            </w:t>
            </w:r>
          </w:p>
        </w:tc>
        <w:tc>
          <w:tcPr>
            <w:tcW w:w="1951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E70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I разряд  – 2 человека</w:t>
            </w:r>
          </w:p>
        </w:tc>
      </w:tr>
    </w:tbl>
    <w:p w:rsidR="00351941" w:rsidRPr="004E358E" w:rsidRDefault="00351941" w:rsidP="00FB0B3D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 </w:t>
      </w:r>
    </w:p>
    <w:p w:rsidR="00351941" w:rsidRPr="00FB0B3D" w:rsidRDefault="00351941" w:rsidP="00FB0B3D">
      <w:pPr>
        <w:ind w:left="720"/>
        <w:jc w:val="both"/>
      </w:pPr>
      <w:r w:rsidRPr="00FB0B3D">
        <w:t>В 2019 году обучающиеся Пряжинской ДЮСШ приняли участие в следующих Всероссийских и  республиканских соревнованиях:</w:t>
      </w:r>
    </w:p>
    <w:p w:rsidR="00351941" w:rsidRPr="00FB0B3D" w:rsidRDefault="00351941" w:rsidP="00FB0B3D">
      <w:pPr>
        <w:ind w:left="720"/>
        <w:jc w:val="both"/>
      </w:pPr>
      <w:r w:rsidRPr="00FB0B3D">
        <w:t>1. Республиканские финалы Всероссийских соревнований «Мини-футбол в школу», г.Кондопога, 19-20.01, 26-27.01, 4 место- Пряжинская СОШ 2001-02гг.р. тренер Вайникка С.П., 4 место- Чалнинская СОШ 2005-06гг.р. тренер Чучков В.Ф.</w:t>
      </w:r>
    </w:p>
    <w:p w:rsidR="00351941" w:rsidRPr="00FB0B3D" w:rsidRDefault="00351941" w:rsidP="00FB0B3D">
      <w:pPr>
        <w:ind w:left="720"/>
        <w:jc w:val="both"/>
      </w:pPr>
      <w:r w:rsidRPr="00FB0B3D">
        <w:t>2. Дивизиональный этап финал ШБЛ «КЭС-БАСКЕТ» среди девушек, г.Петрозаводск, 25-27 января, тренер Воронов А.Ю., команда Пряжинской СОШ.</w:t>
      </w:r>
    </w:p>
    <w:p w:rsidR="00351941" w:rsidRPr="00FB0B3D" w:rsidRDefault="00351941" w:rsidP="00FB0B3D">
      <w:pPr>
        <w:ind w:left="720"/>
        <w:jc w:val="both"/>
      </w:pPr>
      <w:r w:rsidRPr="00FB0B3D">
        <w:t>3. Дивизиональный этап финал ШБЛ «КЭС-БАСКЕТ» среди юношей, г.Петрозаводск, 02-03 февраля, тренер Кононов В.Я. команда Пряжинской СОШ.</w:t>
      </w:r>
    </w:p>
    <w:p w:rsidR="00351941" w:rsidRPr="00FB0B3D" w:rsidRDefault="00351941" w:rsidP="00FB0B3D">
      <w:pPr>
        <w:ind w:left="720"/>
        <w:jc w:val="both"/>
      </w:pPr>
      <w:r w:rsidRPr="00FB0B3D">
        <w:t xml:space="preserve">4. Всероссийский юношеский турнир по вольной борьбе, памяти Героя Советского союза Т.Фрунзе, 15-17.02, г.Старая Русса Новгородской области. 4 участника, 3 место Совинский Антон, тренер Уччиев С.Н. </w:t>
      </w:r>
    </w:p>
    <w:p w:rsidR="00351941" w:rsidRPr="00FB0B3D" w:rsidRDefault="00351941" w:rsidP="00FB0B3D">
      <w:pPr>
        <w:ind w:left="720"/>
        <w:jc w:val="both"/>
      </w:pPr>
      <w:r w:rsidRPr="00FB0B3D">
        <w:t>5. Первенство г.Петрозаводска по мини-футболу среди мужских команд в 3 лиге, г.Петрозаводск, январь-февраль, 6 место команда «Войтто» тренер Вайникка С.П.</w:t>
      </w:r>
    </w:p>
    <w:p w:rsidR="00351941" w:rsidRPr="00FB0B3D" w:rsidRDefault="00351941" w:rsidP="00FB0B3D">
      <w:pPr>
        <w:ind w:left="720"/>
        <w:jc w:val="both"/>
      </w:pPr>
      <w:r w:rsidRPr="00FB0B3D">
        <w:t>6. Открытое Первенство ДЮСШ №2 г.Кондопога по вольной борьбе, 23.02.</w:t>
      </w:r>
    </w:p>
    <w:p w:rsidR="00351941" w:rsidRPr="00FB0B3D" w:rsidRDefault="00351941" w:rsidP="00FB0B3D">
      <w:pPr>
        <w:ind w:left="720"/>
        <w:jc w:val="both"/>
      </w:pPr>
      <w:r w:rsidRPr="00FB0B3D">
        <w:t>Голятин Вячеслав, Притуп Илья, Совинский Антон, Никонов Артем, Уччиев Савелий-1 место, Филиппов Данил- 2 место, тренер Уччиев С.Н.</w:t>
      </w:r>
    </w:p>
    <w:p w:rsidR="00351941" w:rsidRPr="00FB0B3D" w:rsidRDefault="00351941" w:rsidP="00FB0B3D">
      <w:pPr>
        <w:ind w:left="720"/>
        <w:jc w:val="both"/>
      </w:pPr>
      <w:r>
        <w:t>7</w:t>
      </w:r>
      <w:r w:rsidRPr="00FB0B3D">
        <w:t xml:space="preserve">. Первенство Северо-западного Федерального округа по вольной борьбе, 23-24.02, г.Калининград, </w:t>
      </w:r>
      <w:r w:rsidRPr="003D17D2">
        <w:t>Назаренко Софья в составе сборной РК – 3 место</w:t>
      </w:r>
      <w:r w:rsidRPr="00FB0B3D">
        <w:t>, тренер Уччиев С.Н.</w:t>
      </w:r>
    </w:p>
    <w:p w:rsidR="00351941" w:rsidRPr="00FB0B3D" w:rsidRDefault="00351941" w:rsidP="00FB0B3D">
      <w:pPr>
        <w:ind w:left="720"/>
        <w:jc w:val="both"/>
      </w:pPr>
      <w:r>
        <w:t>8</w:t>
      </w:r>
      <w:r w:rsidRPr="00FB0B3D">
        <w:t>. Республиканские соревнования по лыжным гонкам на приз газеты «Пионерская правда», г. Петрозаводск, 27-28.02, 5 место - команда Пряжинской СОШ, тренер Кононов В.Я.</w:t>
      </w:r>
    </w:p>
    <w:p w:rsidR="00351941" w:rsidRPr="00FB0B3D" w:rsidRDefault="00351941" w:rsidP="00FB0B3D">
      <w:pPr>
        <w:ind w:left="720"/>
        <w:jc w:val="both"/>
      </w:pPr>
      <w:r>
        <w:t>9</w:t>
      </w:r>
      <w:r w:rsidRPr="00FB0B3D">
        <w:t>. Зимний фестиваль ВФСК ГТО среди обучающихся Республики Карелия, г.Петрозаводск, 26-27.02, 8 место команда Пряжинской СОШ. Влад Трофимов – 1 место в беге на 60м.</w:t>
      </w:r>
    </w:p>
    <w:p w:rsidR="00351941" w:rsidRPr="00FB0B3D" w:rsidRDefault="00351941" w:rsidP="00FB0B3D">
      <w:pPr>
        <w:ind w:left="720"/>
        <w:jc w:val="both"/>
      </w:pPr>
      <w:r>
        <w:t>10</w:t>
      </w:r>
      <w:r w:rsidRPr="00FB0B3D">
        <w:t>. 50-й Народный лыжный праздник Республики Карелия, г.Петрозаводск, 01-03 марта, команда Пряжинского района в количестве 11 чел.- 12 место.</w:t>
      </w:r>
    </w:p>
    <w:p w:rsidR="00351941" w:rsidRPr="00FB0B3D" w:rsidRDefault="00351941" w:rsidP="00FB0B3D">
      <w:pPr>
        <w:ind w:left="720"/>
        <w:jc w:val="both"/>
      </w:pPr>
      <w:r>
        <w:t>11</w:t>
      </w:r>
      <w:r w:rsidRPr="00FB0B3D">
        <w:t>. Соревнования по шахматам «Белая ладья» среди учащихся образовательных школ Республики Карелия, г.Петрозаводск, 02 марта, команда Матросской ООШ.</w:t>
      </w:r>
    </w:p>
    <w:p w:rsidR="00351941" w:rsidRPr="00FB0B3D" w:rsidRDefault="00351941" w:rsidP="00FB0B3D">
      <w:pPr>
        <w:ind w:left="720"/>
        <w:jc w:val="both"/>
      </w:pPr>
      <w:r w:rsidRPr="00FB0B3D">
        <w:t>1</w:t>
      </w:r>
      <w:r>
        <w:t>2</w:t>
      </w:r>
      <w:r w:rsidRPr="00FB0B3D">
        <w:t>. Первенство Республики Карелия по мини-футболу среди мужских команд в 3 лиге, г.Кондопога, 09-10.03,  команда «Войтто» (Пряжа) – 11 место, тренер Вайникка С.П.</w:t>
      </w:r>
    </w:p>
    <w:p w:rsidR="00351941" w:rsidRPr="00FB0B3D" w:rsidRDefault="00351941" w:rsidP="00FB0B3D">
      <w:pPr>
        <w:ind w:left="720"/>
        <w:jc w:val="both"/>
      </w:pPr>
      <w:r>
        <w:t>13</w:t>
      </w:r>
      <w:r w:rsidRPr="00FB0B3D">
        <w:t>. Республиканский турнир по баскетболу среди девушек 2004г.р., г.Кондопога,</w:t>
      </w:r>
    </w:p>
    <w:p w:rsidR="00351941" w:rsidRPr="00FB0B3D" w:rsidRDefault="00351941" w:rsidP="00FB0B3D">
      <w:pPr>
        <w:ind w:left="720"/>
        <w:jc w:val="both"/>
      </w:pPr>
      <w:r w:rsidRPr="00FB0B3D">
        <w:t xml:space="preserve">09-10.03, 4 место, тренер Воронов А.Ю. </w:t>
      </w:r>
    </w:p>
    <w:p w:rsidR="00351941" w:rsidRPr="00FB0B3D" w:rsidRDefault="00351941" w:rsidP="00FB0B3D">
      <w:pPr>
        <w:ind w:left="720"/>
        <w:jc w:val="both"/>
      </w:pPr>
      <w:r w:rsidRPr="00FB0B3D">
        <w:t>1</w:t>
      </w:r>
      <w:r>
        <w:t>4</w:t>
      </w:r>
      <w:r w:rsidRPr="00FB0B3D">
        <w:t>. Открытое Первенство ДЮСШ №7 (3 тур ДФЛ), 27-28 марта, г.Петрозаводск, команда «Войтто-07» (Пряжа) – 6 место, тренер Вайникка С.П.</w:t>
      </w:r>
    </w:p>
    <w:p w:rsidR="00351941" w:rsidRPr="00FB0B3D" w:rsidRDefault="00351941" w:rsidP="00FB0B3D">
      <w:pPr>
        <w:ind w:left="720"/>
        <w:jc w:val="both"/>
      </w:pPr>
      <w:r>
        <w:t>15</w:t>
      </w:r>
      <w:r w:rsidRPr="00FB0B3D">
        <w:t>. Республиканский фестиваль семейных команд «Мы выбираем ГТО», г.Петрозаводск, 23-24 марта, 3 место – семейные команда Маляренко -Захаровы.</w:t>
      </w:r>
    </w:p>
    <w:p w:rsidR="00351941" w:rsidRPr="00FB0B3D" w:rsidRDefault="00351941" w:rsidP="00FB0B3D">
      <w:pPr>
        <w:ind w:left="720"/>
        <w:jc w:val="both"/>
      </w:pPr>
      <w:r>
        <w:t>16</w:t>
      </w:r>
      <w:r w:rsidRPr="00FB0B3D">
        <w:t>. Международный турнир по вольной борьбе, памяти заслуженного тренера России В.Заяева, г.Санкт-Петербург, 29-31 марта, 2 участника из с.Ведлозеро.</w:t>
      </w:r>
    </w:p>
    <w:p w:rsidR="00351941" w:rsidRPr="00FB0B3D" w:rsidRDefault="00351941" w:rsidP="00FB0B3D">
      <w:pPr>
        <w:ind w:left="720"/>
        <w:jc w:val="both"/>
      </w:pPr>
      <w:r>
        <w:t>17</w:t>
      </w:r>
      <w:r w:rsidRPr="00FB0B3D">
        <w:rPr>
          <w:b/>
        </w:rPr>
        <w:t>.</w:t>
      </w:r>
      <w:r w:rsidRPr="00FB0B3D">
        <w:t xml:space="preserve"> Республиканский турнир по баскетболу среди девушек 2004г.р. памяти О.Берникова, г.Петрозаводск, 28-29 марта, команда Пряжинской ДЮСШ- 2 место, тренер Воронов А.Ю. </w:t>
      </w:r>
    </w:p>
    <w:p w:rsidR="00351941" w:rsidRPr="00FB0B3D" w:rsidRDefault="00351941" w:rsidP="00FB0B3D">
      <w:pPr>
        <w:ind w:left="720"/>
        <w:jc w:val="both"/>
      </w:pPr>
      <w:r>
        <w:t>18</w:t>
      </w:r>
      <w:r w:rsidRPr="00FB0B3D">
        <w:t xml:space="preserve">. </w:t>
      </w:r>
      <w:r w:rsidRPr="00FB0B3D">
        <w:rPr>
          <w:b/>
        </w:rPr>
        <w:t>Международный турнир по спортивной борьбе среди юниоров «</w:t>
      </w:r>
      <w:r w:rsidRPr="00FB0B3D">
        <w:rPr>
          <w:b/>
          <w:lang w:val="en-US"/>
        </w:rPr>
        <w:t>Tallin</w:t>
      </w:r>
      <w:r w:rsidRPr="00FB0B3D">
        <w:rPr>
          <w:b/>
        </w:rPr>
        <w:t xml:space="preserve"> </w:t>
      </w:r>
      <w:r w:rsidRPr="00FB0B3D">
        <w:rPr>
          <w:b/>
          <w:lang w:val="en-US"/>
        </w:rPr>
        <w:t>Open</w:t>
      </w:r>
      <w:r w:rsidRPr="00FB0B3D">
        <w:rPr>
          <w:b/>
        </w:rPr>
        <w:t xml:space="preserve"> 2019»,  г.Таллин (Эстония), Назаренко Софья в</w:t>
      </w:r>
      <w:r w:rsidRPr="00FB0B3D">
        <w:t xml:space="preserve"> составе сборной РК, тренер Уччиев С.Н.</w:t>
      </w:r>
    </w:p>
    <w:p w:rsidR="00351941" w:rsidRPr="00FB0B3D" w:rsidRDefault="00351941" w:rsidP="00FB0B3D">
      <w:pPr>
        <w:ind w:left="720"/>
        <w:jc w:val="both"/>
      </w:pPr>
      <w:r>
        <w:t>19</w:t>
      </w:r>
      <w:r w:rsidRPr="00FB0B3D">
        <w:t>.  Открытое Первенство Республики Карелия по самбо, г.Петрозаводск, март. Трусов В.-1 место, Стяжкин Н., Хайкара К. - 2 место, Шаньгин Д., Рогаткин А. – 3 место, тренер Цыза С.Г.</w:t>
      </w:r>
    </w:p>
    <w:p w:rsidR="00351941" w:rsidRPr="00FB0B3D" w:rsidRDefault="00351941" w:rsidP="00FB0B3D">
      <w:pPr>
        <w:ind w:left="720"/>
        <w:jc w:val="both"/>
      </w:pPr>
      <w:r w:rsidRPr="00FB0B3D">
        <w:t>2</w:t>
      </w:r>
      <w:r>
        <w:t>0</w:t>
      </w:r>
      <w:r w:rsidRPr="00FB0B3D">
        <w:t>. Открытое Первенство Республики Карелия по вольной борьбе, г.Кондопога, 06-07 апреля, 4 участника. Назаренко Софья - 2 место, тренер Уччиев С.Н.</w:t>
      </w:r>
    </w:p>
    <w:p w:rsidR="00351941" w:rsidRPr="00FB0B3D" w:rsidRDefault="00351941" w:rsidP="00FB0B3D">
      <w:pPr>
        <w:ind w:left="720"/>
        <w:jc w:val="both"/>
      </w:pPr>
      <w:r>
        <w:t>21</w:t>
      </w:r>
      <w:r w:rsidRPr="00FB0B3D">
        <w:t>. 8 традиционный турнир по самбо «Спецназу «Память и Слава», г.Санкт-Петербург. Апрель 2019 года. В составе сборной РК Хяргинен Игорь, тренер Мяттонен В.А.</w:t>
      </w:r>
    </w:p>
    <w:p w:rsidR="00351941" w:rsidRPr="00FB0B3D" w:rsidRDefault="00351941" w:rsidP="00FB0B3D">
      <w:pPr>
        <w:ind w:left="720"/>
        <w:jc w:val="both"/>
        <w:rPr>
          <w:color w:val="000000"/>
          <w:shd w:val="clear" w:color="auto" w:fill="FFFFFF"/>
        </w:rPr>
      </w:pPr>
      <w:r>
        <w:t>22</w:t>
      </w:r>
      <w:r w:rsidRPr="00FB0B3D">
        <w:t>.</w:t>
      </w:r>
      <w:r w:rsidRPr="00FB0B3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B0B3D">
        <w:rPr>
          <w:color w:val="000000"/>
          <w:shd w:val="clear" w:color="auto" w:fill="FFFFFF"/>
        </w:rPr>
        <w:t>18 мая 2019г. в г.Петрозаводске прошло открытое Первенство ДЮСШ-5 по борьбе самбо среди юношей и девушек 2006-2007 гг.р., Лебедева Юлия – I место</w:t>
      </w:r>
      <w:r w:rsidRPr="00FB0B3D">
        <w:rPr>
          <w:color w:val="000000"/>
        </w:rPr>
        <w:t xml:space="preserve">, </w:t>
      </w:r>
      <w:r w:rsidRPr="00FB0B3D">
        <w:rPr>
          <w:color w:val="000000"/>
          <w:shd w:val="clear" w:color="auto" w:fill="FFFFFF"/>
        </w:rPr>
        <w:t xml:space="preserve">Шомбина Анастасия – I место, Хяргинен Игорь – I место, Сафонов Дмитрий – III место, Никитин Федор – III место, (тренер Мяттонен В.А.). Кондукторов А., Рогаткин А. – 3 место, тренер Цыза С.Г. </w:t>
      </w:r>
    </w:p>
    <w:p w:rsidR="00351941" w:rsidRPr="00FB0B3D" w:rsidRDefault="00351941" w:rsidP="00FB0B3D">
      <w:pPr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23</w:t>
      </w:r>
      <w:r w:rsidRPr="00FB0B3D">
        <w:rPr>
          <w:color w:val="000000"/>
          <w:shd w:val="clear" w:color="auto" w:fill="FFFFFF"/>
        </w:rPr>
        <w:t>. Первенство МОУ "Средней школы №43" по мини-футболу, г.Петрозаводск, 28.04., команда мальчиков 2007г.р. и 2008г.р. из пгт Пряжа, тренер С.П. Вайникка.</w:t>
      </w:r>
    </w:p>
    <w:p w:rsidR="00351941" w:rsidRPr="00FB0B3D" w:rsidRDefault="00351941" w:rsidP="00FB0B3D">
      <w:pPr>
        <w:ind w:left="720"/>
        <w:jc w:val="both"/>
        <w:rPr>
          <w:color w:val="000000"/>
          <w:shd w:val="clear" w:color="auto" w:fill="FFFFFF"/>
        </w:rPr>
      </w:pPr>
      <w:r w:rsidRPr="00FB0B3D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4</w:t>
      </w:r>
      <w:r w:rsidRPr="00FB0B3D">
        <w:rPr>
          <w:color w:val="000000"/>
          <w:shd w:val="clear" w:color="auto" w:fill="FFFFFF"/>
        </w:rPr>
        <w:t>.  8 Международный детский турнир по футболу памяти В.Петтая, 04.05., г.Петрозаводск, команда мальчиков 2008г.р. из пгт Пряжа, тренер Вайникка С.П., с 9 по 16 место.</w:t>
      </w:r>
    </w:p>
    <w:p w:rsidR="00351941" w:rsidRPr="00FB0B3D" w:rsidRDefault="00351941" w:rsidP="00FB0B3D">
      <w:pPr>
        <w:ind w:left="720"/>
        <w:jc w:val="both"/>
        <w:rPr>
          <w:color w:val="000000"/>
        </w:rPr>
      </w:pPr>
      <w:r w:rsidRPr="00FB0B3D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5</w:t>
      </w:r>
      <w:r w:rsidRPr="00FB0B3D">
        <w:rPr>
          <w:color w:val="000000"/>
          <w:shd w:val="clear" w:color="auto" w:fill="FFFFFF"/>
        </w:rPr>
        <w:t xml:space="preserve">. </w:t>
      </w:r>
      <w:r w:rsidRPr="00FB0B3D">
        <w:rPr>
          <w:color w:val="000000"/>
        </w:rPr>
        <w:t xml:space="preserve">Региональный этап Международного фестиваля по футболу среди детских футбольных команд 2008-2009 года рождения «Локобол-РЖД-2019», 05-06 мая, </w:t>
      </w:r>
    </w:p>
    <w:p w:rsidR="00351941" w:rsidRPr="00FB0B3D" w:rsidRDefault="00351941" w:rsidP="00FB0B3D">
      <w:pPr>
        <w:ind w:left="720"/>
        <w:jc w:val="both"/>
        <w:rPr>
          <w:color w:val="000000"/>
          <w:shd w:val="clear" w:color="auto" w:fill="FFFFFF"/>
        </w:rPr>
      </w:pPr>
      <w:r w:rsidRPr="00FB0B3D">
        <w:rPr>
          <w:color w:val="000000"/>
        </w:rPr>
        <w:t>г. Петрозаводск,</w:t>
      </w:r>
      <w:r w:rsidRPr="00FB0B3D">
        <w:rPr>
          <w:color w:val="000000"/>
          <w:shd w:val="clear" w:color="auto" w:fill="FFFFFF"/>
        </w:rPr>
        <w:t xml:space="preserve"> команда мальчиков из пгт Пряжа- 8 место, тренер Вайникка С.П.</w:t>
      </w:r>
    </w:p>
    <w:p w:rsidR="00351941" w:rsidRPr="00FB0B3D" w:rsidRDefault="00351941" w:rsidP="00FB0B3D">
      <w:pPr>
        <w:ind w:left="720"/>
        <w:jc w:val="both"/>
      </w:pPr>
      <w:r>
        <w:t>26</w:t>
      </w:r>
      <w:r w:rsidRPr="00FB0B3D">
        <w:t>. Спартакиада школьников СЗФО по спортивной борьбе, 07-10 мая, г.Сыктывкар Назаренко Софья в составе сборной РК, тренер Уччиев С.Н.</w:t>
      </w:r>
    </w:p>
    <w:p w:rsidR="00351941" w:rsidRPr="00FB0B3D" w:rsidRDefault="00351941" w:rsidP="00FB0B3D">
      <w:pPr>
        <w:shd w:val="clear" w:color="auto" w:fill="FFFFFF"/>
        <w:ind w:left="720"/>
        <w:jc w:val="both"/>
        <w:rPr>
          <w:color w:val="000000"/>
        </w:rPr>
      </w:pPr>
      <w:r>
        <w:rPr>
          <w:color w:val="000000"/>
          <w:shd w:val="clear" w:color="auto" w:fill="FFFFFF"/>
        </w:rPr>
        <w:t>27</w:t>
      </w:r>
      <w:r w:rsidRPr="00FB0B3D">
        <w:rPr>
          <w:color w:val="000000"/>
          <w:shd w:val="clear" w:color="auto" w:fill="FFFFFF"/>
        </w:rPr>
        <w:t xml:space="preserve">. </w:t>
      </w:r>
      <w:r w:rsidRPr="00FB0B3D">
        <w:rPr>
          <w:color w:val="000000"/>
        </w:rPr>
        <w:t xml:space="preserve">Межрайонный турнир "Карельская капель", г. Кондопога,  май, </w:t>
      </w:r>
    </w:p>
    <w:p w:rsidR="00351941" w:rsidRPr="00FB0B3D" w:rsidRDefault="00351941" w:rsidP="00A556BD">
      <w:pPr>
        <w:ind w:left="720"/>
        <w:jc w:val="both"/>
        <w:rPr>
          <w:color w:val="000000"/>
          <w:shd w:val="clear" w:color="auto" w:fill="FFFFFF"/>
        </w:rPr>
      </w:pPr>
      <w:r w:rsidRPr="00FB0B3D">
        <w:rPr>
          <w:color w:val="000000"/>
          <w:shd w:val="clear" w:color="auto" w:fill="FFFFFF"/>
        </w:rPr>
        <w:t>девочки 2008г.р. из пгт Пряжа- 3 место, тренер Воронов А.Ю.</w:t>
      </w:r>
    </w:p>
    <w:p w:rsidR="00351941" w:rsidRPr="00FB0B3D" w:rsidRDefault="00351941" w:rsidP="00FB0B3D">
      <w:pPr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28</w:t>
      </w:r>
      <w:r w:rsidRPr="00FB0B3D">
        <w:rPr>
          <w:color w:val="000000"/>
          <w:shd w:val="clear" w:color="auto" w:fill="FFFFFF"/>
        </w:rPr>
        <w:t>. Республиканский этап Летнего фестиваля ВФСК ГТО, 16-17 мая, г.Петрозаводск, команда Пряжинской СОШ.</w:t>
      </w:r>
    </w:p>
    <w:p w:rsidR="00351941" w:rsidRPr="00FB0B3D" w:rsidRDefault="00351941" w:rsidP="00FB0B3D">
      <w:pPr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29</w:t>
      </w:r>
      <w:r w:rsidRPr="00FB0B3D">
        <w:rPr>
          <w:color w:val="000000"/>
          <w:shd w:val="clear" w:color="auto" w:fill="FFFFFF"/>
        </w:rPr>
        <w:t>. Республиканский финал Всероссийских соревнований школьников «Президентские состязания», 21-22 мая, г.Петрозаводск, команда Чалнинской СОШ-4место, преподаватель Цыза С.Г.</w:t>
      </w:r>
    </w:p>
    <w:p w:rsidR="00351941" w:rsidRPr="00FB0B3D" w:rsidRDefault="00351941" w:rsidP="00FB0B3D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0B3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51941" w:rsidRPr="004E358E" w:rsidRDefault="00351941" w:rsidP="002B7A77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5.</w:t>
      </w:r>
      <w:r w:rsidRPr="00B303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358E">
        <w:rPr>
          <w:rFonts w:ascii="Times New Roman" w:hAnsi="Times New Roman"/>
          <w:sz w:val="24"/>
          <w:szCs w:val="24"/>
          <w:lang w:eastAsia="ru-RU"/>
        </w:rPr>
        <w:t>Кач</w:t>
      </w:r>
      <w:r>
        <w:rPr>
          <w:rFonts w:ascii="Times New Roman" w:hAnsi="Times New Roman"/>
          <w:sz w:val="24"/>
          <w:szCs w:val="24"/>
          <w:lang w:eastAsia="ru-RU"/>
        </w:rPr>
        <w:t>ество образовательного процесса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5.1. Качество образовательной деятельности.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Качество дополнительного образования – это педагогическое сопровождение ребенка в рамках образовательной программы и ее воспитывающий потенциал с учетом специфики и возрастных особенностей обучающихся, ожидаемые результаты, а также выявление и развитие индивидуальных способностей. Образовательная деятельность учреждения полностью соответствует его целям и задачам.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Основными показателями работы Учреждения являются данные о состоянии здоровья и физической подготовленности обучающихся (тестирование, данные медицинского контроля), данные о сохранении контингента, выполнение учебных программ, данные о количестве детей, охваченных занятиями по физической культуре и спорту в Учреждении.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Содержание    образовательного     процесса   в   Учреждении   определяется дополнительными общеобразовательными (предпрофе</w:t>
      </w:r>
      <w:r>
        <w:rPr>
          <w:rFonts w:ascii="Times New Roman" w:hAnsi="Times New Roman"/>
          <w:sz w:val="24"/>
          <w:szCs w:val="24"/>
          <w:lang w:eastAsia="ru-RU"/>
        </w:rPr>
        <w:t>ссиональными и общеразвивающими</w:t>
      </w:r>
      <w:r w:rsidRPr="004E358E">
        <w:rPr>
          <w:rFonts w:ascii="Times New Roman" w:hAnsi="Times New Roman"/>
          <w:sz w:val="24"/>
          <w:szCs w:val="24"/>
          <w:lang w:eastAsia="ru-RU"/>
        </w:rPr>
        <w:t>) программами в области физической культуры и спорта.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Образовательный процесс проходит в соответствии с этапами подготовки дополнительных общеобразовательных программ в области физической культуры и спорта реализуемыми Учреждением.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Анализ качества образовательной деятельности осуществляется на основе отчетов тренеров-преподавателей, мон</w:t>
      </w:r>
      <w:r>
        <w:rPr>
          <w:rFonts w:ascii="Times New Roman" w:hAnsi="Times New Roman"/>
          <w:sz w:val="24"/>
          <w:szCs w:val="24"/>
          <w:lang w:eastAsia="ru-RU"/>
        </w:rPr>
        <w:t xml:space="preserve">иторинга, результатов посещения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занятий и проводимых мероприятий. Результаты образовательной деятельности ежегодно </w:t>
      </w:r>
      <w:r>
        <w:rPr>
          <w:rFonts w:ascii="Times New Roman" w:hAnsi="Times New Roman"/>
          <w:sz w:val="24"/>
          <w:szCs w:val="24"/>
          <w:lang w:eastAsia="ru-RU"/>
        </w:rPr>
        <w:t xml:space="preserve">обсуждаются на всех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педагогических советах. Ведётся строгий учёт всех показателей качества образования.</w:t>
      </w:r>
    </w:p>
    <w:p w:rsidR="00351941" w:rsidRPr="004E358E" w:rsidRDefault="00351941" w:rsidP="00F575D5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      Расписание занятий: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т</w:t>
      </w:r>
      <w:r w:rsidRPr="004E358E">
        <w:rPr>
          <w:rFonts w:ascii="Times New Roman" w:hAnsi="Times New Roman"/>
          <w:sz w:val="24"/>
          <w:szCs w:val="24"/>
          <w:lang w:eastAsia="ru-RU"/>
        </w:rPr>
        <w:t>ренерско-преподавательский состав работает по графику</w:t>
      </w:r>
      <w:r>
        <w:rPr>
          <w:rFonts w:ascii="Times New Roman" w:hAnsi="Times New Roman"/>
          <w:sz w:val="24"/>
          <w:szCs w:val="24"/>
          <w:lang w:eastAsia="ru-RU"/>
        </w:rPr>
        <w:t xml:space="preserve"> шестидневной рабочей недели в 1 смену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 одним выходным днем.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Расписание занятий Учреждения предусматривает чёткое распределение работы групп с  перерывом между занятиями достаточной продолжительности для отдыха обучающихся и подготовки к следующим занятиям. Расписание составляется в начале учебного года и утверждается директором школы.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5.2.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358E">
        <w:rPr>
          <w:rFonts w:ascii="Times New Roman" w:hAnsi="Times New Roman"/>
          <w:sz w:val="24"/>
          <w:szCs w:val="24"/>
          <w:lang w:eastAsia="ru-RU"/>
        </w:rPr>
        <w:t>Характеристика образовательных программ.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Пряжинская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- образовательное учреждение, реализующее дополнительные общеобразовательные (предпрофессиональные и общеразвивающие) программы в области физической культуры и спорта.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Предпрофессиональные программы разрабатываются, принимаются и реализуются Учреждением самостоятельно с учетом требований Федеральных стандартов спортивной подготовки по видам сп</w:t>
      </w:r>
      <w:r>
        <w:rPr>
          <w:rFonts w:ascii="Times New Roman" w:hAnsi="Times New Roman"/>
          <w:sz w:val="24"/>
          <w:szCs w:val="24"/>
          <w:lang w:eastAsia="ru-RU"/>
        </w:rPr>
        <w:t>орта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Pr="002E4B49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2E4B49">
        <w:rPr>
          <w:rFonts w:ascii="Times New Roman" w:hAnsi="Times New Roman"/>
          <w:sz w:val="24"/>
          <w:szCs w:val="24"/>
          <w:lang w:eastAsia="ru-RU"/>
        </w:rPr>
        <w:t>Общеразвивающие программы разрабатываются, принимаются и реализуются Учреждением самостоятельно.</w:t>
      </w:r>
    </w:p>
    <w:p w:rsidR="00351941" w:rsidRPr="002E4B49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2E4B49">
        <w:rPr>
          <w:rFonts w:ascii="Times New Roman" w:hAnsi="Times New Roman"/>
          <w:sz w:val="24"/>
          <w:szCs w:val="24"/>
          <w:lang w:eastAsia="ru-RU"/>
        </w:rPr>
        <w:t>     Все программы соответствуют общей программе деятельности школы. Организация учебно-тренировочной деятельности в школе, без использования учебно-тренировочных программ подготовки спортсменов не допускается.</w:t>
      </w:r>
    </w:p>
    <w:p w:rsidR="00351941" w:rsidRPr="002E4B49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Основываясь на общих закономерностях</w:t>
      </w:r>
      <w:r w:rsidRPr="002E4B49">
        <w:rPr>
          <w:rFonts w:ascii="Times New Roman" w:hAnsi="Times New Roman"/>
          <w:sz w:val="24"/>
          <w:szCs w:val="24"/>
          <w:lang w:eastAsia="ru-RU"/>
        </w:rPr>
        <w:t xml:space="preserve"> построения учебно-тренировочного процесса, в программе для каждого этапа определены задачи и преимущественная направленность занятий с учетом возрастных особенностей и должного уровня специальной подготовленности. Программы содержат обязательные позиции и структурные элементы.</w:t>
      </w:r>
    </w:p>
    <w:p w:rsidR="00351941" w:rsidRPr="002E4B49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2E4B49">
        <w:rPr>
          <w:rFonts w:ascii="Times New Roman" w:hAnsi="Times New Roman"/>
          <w:sz w:val="24"/>
          <w:szCs w:val="24"/>
          <w:lang w:eastAsia="ru-RU"/>
        </w:rPr>
        <w:t xml:space="preserve">        Распределение часов на образовательные программы по образовательным областям (видам спорта) устанавливается в соответствии с Приказом №1125 от 27.12.2013 Министерства спорта Российской Федерации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Приказом № 730 от 12.09.2013 Министерства спорта Российской Федерации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программам».</w:t>
      </w:r>
    </w:p>
    <w:p w:rsidR="00351941" w:rsidRPr="002E4B49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2E4B49">
        <w:rPr>
          <w:rFonts w:ascii="Times New Roman" w:hAnsi="Times New Roman"/>
          <w:sz w:val="24"/>
          <w:szCs w:val="24"/>
          <w:lang w:eastAsia="ru-RU"/>
        </w:rPr>
        <w:t xml:space="preserve">         Программой предусмотрены групповые и индивидуальные занятия, структура которых может варьироваться (по содержанию).</w:t>
      </w:r>
    </w:p>
    <w:p w:rsidR="00351941" w:rsidRPr="002E4B49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2E4B49">
        <w:rPr>
          <w:rFonts w:ascii="Times New Roman" w:hAnsi="Times New Roman"/>
          <w:sz w:val="24"/>
          <w:szCs w:val="24"/>
          <w:lang w:eastAsia="ru-RU"/>
        </w:rPr>
        <w:t>В программах соблюдается преемственность в распределении часов по годам обучения.</w:t>
      </w:r>
    </w:p>
    <w:p w:rsidR="00351941" w:rsidRPr="002E4B49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2E4B49">
        <w:rPr>
          <w:rFonts w:ascii="Times New Roman" w:hAnsi="Times New Roman"/>
          <w:sz w:val="24"/>
          <w:szCs w:val="24"/>
          <w:lang w:eastAsia="ru-RU"/>
        </w:rPr>
        <w:t>Продолжительность занятий и их количество определяется образовательной программой.</w:t>
      </w:r>
    </w:p>
    <w:p w:rsidR="00351941" w:rsidRDefault="00351941" w:rsidP="00A556BD">
      <w:pPr>
        <w:jc w:val="center"/>
      </w:pPr>
      <w:r w:rsidRPr="002E4B49">
        <w:t>    </w:t>
      </w: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Default="00351941" w:rsidP="00A556BD">
      <w:pPr>
        <w:jc w:val="center"/>
      </w:pPr>
    </w:p>
    <w:p w:rsidR="00351941" w:rsidRPr="00721C5F" w:rsidRDefault="00351941" w:rsidP="00A556BD">
      <w:pPr>
        <w:jc w:val="center"/>
        <w:rPr>
          <w:u w:val="single"/>
        </w:rPr>
      </w:pPr>
      <w:r w:rsidRPr="00721C5F">
        <w:rPr>
          <w:u w:val="single"/>
        </w:rPr>
        <w:t>Виды программ:</w:t>
      </w:r>
      <w:r w:rsidRPr="00721C5F">
        <w:rPr>
          <w:bCs/>
          <w:sz w:val="28"/>
          <w:u w:val="single"/>
        </w:rPr>
        <w:t xml:space="preserve"> </w:t>
      </w:r>
    </w:p>
    <w:tbl>
      <w:tblPr>
        <w:tblW w:w="15110" w:type="dxa"/>
        <w:tblInd w:w="-69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3272"/>
        <w:gridCol w:w="2126"/>
        <w:gridCol w:w="851"/>
        <w:gridCol w:w="850"/>
        <w:gridCol w:w="992"/>
        <w:gridCol w:w="2199"/>
        <w:gridCol w:w="2978"/>
        <w:gridCol w:w="1842"/>
      </w:tblGrid>
      <w:tr w:rsidR="00351941" w:rsidTr="00A556BD">
        <w:trPr>
          <w:cantSplit/>
          <w:trHeight w:val="41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51941" w:rsidRDefault="00351941">
            <w:pPr>
              <w:pStyle w:val="Heading2"/>
              <w:spacing w:line="240" w:lineRule="auto"/>
              <w:jc w:val="center"/>
            </w:pPr>
          </w:p>
          <w:p w:rsidR="00351941" w:rsidRDefault="00351941">
            <w:pPr>
              <w:pStyle w:val="Heading2"/>
              <w:spacing w:line="240" w:lineRule="auto"/>
              <w:jc w:val="center"/>
            </w:pPr>
            <w:r>
              <w:t>Наименование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>
            <w:pPr>
              <w:pStyle w:val="Heading2"/>
              <w:spacing w:line="240" w:lineRule="auto"/>
              <w:jc w:val="center"/>
            </w:pPr>
            <w:r>
              <w:t>Этап подготовки</w:t>
            </w:r>
          </w:p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Cs/>
                <w:color w:val="000000"/>
              </w:rPr>
            </w:pPr>
          </w:p>
          <w:p w:rsidR="00351941" w:rsidRDefault="00351941">
            <w:pPr>
              <w:jc w:val="center"/>
              <w:rPr>
                <w:bCs/>
                <w:color w:val="000000"/>
              </w:rPr>
            </w:pPr>
          </w:p>
          <w:p w:rsidR="00351941" w:rsidRDefault="00351941">
            <w:pPr>
              <w:jc w:val="center"/>
              <w:rPr>
                <w:bCs/>
                <w:color w:val="000000"/>
              </w:rPr>
            </w:pPr>
          </w:p>
          <w:p w:rsidR="00351941" w:rsidRDefault="00351941" w:rsidP="00306E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Группа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Срок реализации</w:t>
            </w:r>
          </w:p>
          <w:p w:rsidR="00351941" w:rsidRDefault="003519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Возраст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Pr="00A556BD" w:rsidRDefault="00351941" w:rsidP="00A556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Максимальная недельная учебная нагрузка по годам обучения (в часах)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Pr="00721C5F" w:rsidRDefault="00351941" w:rsidP="00DD3E9A">
            <w:pPr>
              <w:rPr>
                <w:color w:val="000000"/>
              </w:rPr>
            </w:pPr>
            <w:r w:rsidRPr="00721C5F">
              <w:rPr>
                <w:color w:val="000000"/>
              </w:rPr>
              <w:t>Годовая</w:t>
            </w:r>
          </w:p>
          <w:p w:rsidR="00351941" w:rsidRDefault="00351941" w:rsidP="00DD3E9A">
            <w:pPr>
              <w:rPr>
                <w:b/>
                <w:color w:val="000000"/>
              </w:rPr>
            </w:pPr>
            <w:r w:rsidRPr="00721C5F">
              <w:rPr>
                <w:color w:val="000000"/>
              </w:rPr>
              <w:t xml:space="preserve"> нагрузка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по программе </w:t>
            </w:r>
          </w:p>
        </w:tc>
      </w:tr>
      <w:tr w:rsidR="00351941" w:rsidTr="00A556BD">
        <w:trPr>
          <w:cantSplit/>
          <w:trHeight w:val="575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>
            <w:pPr>
              <w:rPr>
                <w:bCs/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b/>
                <w:color w:val="000000"/>
              </w:rPr>
            </w:pPr>
          </w:p>
        </w:tc>
      </w:tr>
      <w:tr w:rsidR="00351941" w:rsidTr="00A556BD">
        <w:trPr>
          <w:cantSplit/>
          <w:trHeight w:val="1794"/>
        </w:trPr>
        <w:tc>
          <w:tcPr>
            <w:tcW w:w="3272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общеразвивающая программа в области физической культуры и спорта с уклоном баскетбола</w:t>
            </w:r>
          </w:p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Спортивно-оздоровительный (СО)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7 и более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D3E9A">
            <w:pPr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</w:tr>
      <w:tr w:rsidR="00351941" w:rsidTr="00A556BD">
        <w:trPr>
          <w:cantSplit/>
          <w:trHeight w:val="1363"/>
        </w:trPr>
        <w:tc>
          <w:tcPr>
            <w:tcW w:w="3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общеразвивающая программа в области физической культуры и спорта с уклоном лыжные гонки</w:t>
            </w:r>
          </w:p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Спортивно-оздоровительный (СО)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7 и более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351941" w:rsidTr="00A556BD">
        <w:trPr>
          <w:cantSplit/>
          <w:trHeight w:val="1363"/>
        </w:trPr>
        <w:tc>
          <w:tcPr>
            <w:tcW w:w="3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общеразвивающая программа в области физической культуры и спорта с уклоном самбо</w:t>
            </w:r>
          </w:p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Спортивно-оздоровительный (СО)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7 и более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</w:tr>
      <w:tr w:rsidR="00351941" w:rsidTr="00A556BD">
        <w:trPr>
          <w:cantSplit/>
          <w:trHeight w:val="1363"/>
        </w:trPr>
        <w:tc>
          <w:tcPr>
            <w:tcW w:w="3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общеразвивающая программа в области физической культуры и спорта с уклоном футбола</w:t>
            </w:r>
          </w:p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Спортивно-оздоровительный (СО)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7 и более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</w:tr>
      <w:tr w:rsidR="00351941" w:rsidTr="00A556BD">
        <w:trPr>
          <w:cantSplit/>
          <w:trHeight w:val="1363"/>
        </w:trPr>
        <w:tc>
          <w:tcPr>
            <w:tcW w:w="3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A556BD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общеразвивающая программа в области физической культуры и спорта с уклоном лыжные гонки</w:t>
            </w:r>
          </w:p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Спортивно-оздоровительный (СО)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7 и более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общеразвивающая программа в области физической культуры и спорта с уклоном лыжные гонки</w:t>
            </w:r>
          </w:p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</w:tbl>
    <w:p w:rsidR="00351941" w:rsidRDefault="00351941" w:rsidP="00DB5FE3">
      <w:pPr>
        <w:jc w:val="both"/>
      </w:pPr>
    </w:p>
    <w:p w:rsidR="00351941" w:rsidRPr="004131F3" w:rsidRDefault="00351941" w:rsidP="004131F3">
      <w:pPr>
        <w:pStyle w:val="Heading2"/>
        <w:spacing w:line="240" w:lineRule="auto"/>
        <w:rPr>
          <w:bCs/>
        </w:rPr>
      </w:pPr>
      <w:r>
        <w:br w:type="page"/>
      </w:r>
    </w:p>
    <w:tbl>
      <w:tblPr>
        <w:tblW w:w="15750" w:type="dxa"/>
        <w:tblInd w:w="-69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2110"/>
        <w:gridCol w:w="1823"/>
        <w:gridCol w:w="1552"/>
        <w:gridCol w:w="706"/>
        <w:gridCol w:w="567"/>
        <w:gridCol w:w="567"/>
        <w:gridCol w:w="567"/>
        <w:gridCol w:w="567"/>
        <w:gridCol w:w="567"/>
        <w:gridCol w:w="567"/>
        <w:gridCol w:w="567"/>
        <w:gridCol w:w="875"/>
        <w:gridCol w:w="33"/>
        <w:gridCol w:w="3089"/>
        <w:gridCol w:w="708"/>
        <w:gridCol w:w="885"/>
      </w:tblGrid>
      <w:tr w:rsidR="00351941" w:rsidTr="006B3AEE">
        <w:trPr>
          <w:cantSplit/>
          <w:trHeight w:val="41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>
            <w:pPr>
              <w:pStyle w:val="Heading2"/>
              <w:spacing w:line="240" w:lineRule="auto"/>
              <w:jc w:val="center"/>
            </w:pPr>
            <w:r>
              <w:t>Наименование программы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>
            <w:pPr>
              <w:pStyle w:val="Heading2"/>
              <w:spacing w:line="240" w:lineRule="auto"/>
              <w:jc w:val="center"/>
            </w:pPr>
            <w:r>
              <w:t>Этап подготовки</w:t>
            </w:r>
          </w:p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Группа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Срок реализации программы</w:t>
            </w:r>
          </w:p>
          <w:p w:rsidR="00351941" w:rsidRDefault="003519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79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6B3AE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Максимальная недельная </w:t>
            </w:r>
          </w:p>
          <w:p w:rsidR="00351941" w:rsidRDefault="00351941" w:rsidP="006B3AE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учебная нагрузка</w:t>
            </w:r>
          </w:p>
          <w:p w:rsidR="00351941" w:rsidRDefault="00351941" w:rsidP="006B3AEE">
            <w:pPr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 xml:space="preserve"> по годам обучения (в часах)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Годовая нагрузка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по программе </w:t>
            </w:r>
          </w:p>
        </w:tc>
      </w:tr>
      <w:tr w:rsidR="00351941" w:rsidTr="004131F3">
        <w:trPr>
          <w:gridAfter w:val="5"/>
          <w:wAfter w:w="5590" w:type="dxa"/>
          <w:cantSplit/>
          <w:trHeight w:val="867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>
            <w:pPr>
              <w:rPr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>
            <w:pPr>
              <w:rPr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год</w:t>
            </w:r>
          </w:p>
        </w:tc>
      </w:tr>
      <w:tr w:rsidR="00351941" w:rsidTr="006B3AEE">
        <w:trPr>
          <w:gridAfter w:val="3"/>
          <w:wAfter w:w="4682" w:type="dxa"/>
          <w:cantSplit/>
          <w:trHeight w:val="389"/>
        </w:trPr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предпрофессиональная программа в области физической культуры и спорта «вольная борьба»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Начальной подготовки (НП)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НП-1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лет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6B3A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</w:tr>
      <w:tr w:rsidR="00351941" w:rsidTr="006B3AEE">
        <w:trPr>
          <w:gridAfter w:val="3"/>
          <w:wAfter w:w="4682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НП-2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6B3A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</w:tr>
      <w:tr w:rsidR="00351941" w:rsidTr="006B3AEE">
        <w:trPr>
          <w:gridAfter w:val="3"/>
          <w:wAfter w:w="4682" w:type="dxa"/>
          <w:cantSplit/>
          <w:trHeight w:val="494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Тренировочный  </w:t>
            </w:r>
          </w:p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(начальная специализация) (ТЭ)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УТГ-1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6B3A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351941" w:rsidTr="006B3AEE">
        <w:trPr>
          <w:gridAfter w:val="3"/>
          <w:wAfter w:w="4682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УТГ-2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6B3A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351941" w:rsidTr="006B3AEE">
        <w:trPr>
          <w:gridAfter w:val="4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Тренировочный  </w:t>
            </w:r>
          </w:p>
          <w:p w:rsidR="00351941" w:rsidRDefault="0035194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(углубленная специализация) (ТЭ)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УТГ-3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6B3A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</w:tr>
      <w:tr w:rsidR="00351941" w:rsidTr="006B3AEE">
        <w:trPr>
          <w:gridAfter w:val="4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УТГ-4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6B3A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351941" w:rsidTr="006B3AEE">
        <w:trPr>
          <w:gridAfter w:val="4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УТГ-5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6B3A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</w:tbl>
    <w:p w:rsidR="00351941" w:rsidRDefault="00351941" w:rsidP="00DB5FE3">
      <w:pPr>
        <w:jc w:val="both"/>
      </w:pPr>
    </w:p>
    <w:p w:rsidR="00351941" w:rsidRDefault="00351941" w:rsidP="006B3AEE">
      <w:pPr>
        <w:jc w:val="both"/>
      </w:pPr>
    </w:p>
    <w:tbl>
      <w:tblPr>
        <w:tblW w:w="15750" w:type="dxa"/>
        <w:tblInd w:w="-69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2110"/>
        <w:gridCol w:w="1823"/>
        <w:gridCol w:w="1552"/>
        <w:gridCol w:w="706"/>
        <w:gridCol w:w="567"/>
        <w:gridCol w:w="567"/>
        <w:gridCol w:w="567"/>
        <w:gridCol w:w="567"/>
        <w:gridCol w:w="567"/>
        <w:gridCol w:w="567"/>
        <w:gridCol w:w="567"/>
        <w:gridCol w:w="875"/>
        <w:gridCol w:w="33"/>
        <w:gridCol w:w="3089"/>
        <w:gridCol w:w="708"/>
        <w:gridCol w:w="885"/>
      </w:tblGrid>
      <w:tr w:rsidR="00351941" w:rsidTr="000706B2">
        <w:trPr>
          <w:cantSplit/>
          <w:trHeight w:val="41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0706B2">
            <w:pPr>
              <w:pStyle w:val="Heading2"/>
              <w:spacing w:line="240" w:lineRule="auto"/>
              <w:jc w:val="center"/>
            </w:pPr>
            <w:r>
              <w:t>Наименование программы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0706B2">
            <w:pPr>
              <w:pStyle w:val="Heading2"/>
              <w:spacing w:line="240" w:lineRule="auto"/>
              <w:jc w:val="center"/>
            </w:pPr>
            <w:r>
              <w:t>Этап подготовки</w:t>
            </w:r>
          </w:p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Группа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Срок реализации программы</w:t>
            </w:r>
          </w:p>
          <w:p w:rsidR="00351941" w:rsidRDefault="00351941" w:rsidP="000706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79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Максимальная недельная </w:t>
            </w:r>
          </w:p>
          <w:p w:rsidR="00351941" w:rsidRDefault="00351941" w:rsidP="000706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учебная нагрузка</w:t>
            </w:r>
          </w:p>
          <w:p w:rsidR="00351941" w:rsidRDefault="00351941" w:rsidP="000706B2">
            <w:pPr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 xml:space="preserve"> по годам обучения (в часах)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Годовая нагрузка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по программе </w:t>
            </w:r>
          </w:p>
        </w:tc>
      </w:tr>
      <w:tr w:rsidR="00351941" w:rsidTr="000706B2">
        <w:trPr>
          <w:gridAfter w:val="5"/>
          <w:wAfter w:w="5590" w:type="dxa"/>
          <w:cantSplit/>
          <w:trHeight w:val="100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0706B2">
            <w:pPr>
              <w:rPr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 w:rsidP="000706B2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год</w:t>
            </w:r>
          </w:p>
        </w:tc>
      </w:tr>
      <w:tr w:rsidR="00351941" w:rsidTr="000706B2">
        <w:trPr>
          <w:gridAfter w:val="3"/>
          <w:wAfter w:w="4682" w:type="dxa"/>
          <w:cantSplit/>
          <w:trHeight w:val="389"/>
        </w:trPr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4131F3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предпрофессиональная программа в области физической культуры и спорта «лыжные гонки»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Начальной подготовки (НП)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НП-1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лет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</w:tr>
      <w:tr w:rsidR="00351941" w:rsidTr="000706B2">
        <w:trPr>
          <w:gridAfter w:val="3"/>
          <w:wAfter w:w="4682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НП-2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</w:tr>
      <w:tr w:rsidR="00351941" w:rsidTr="000706B2">
        <w:trPr>
          <w:gridAfter w:val="3"/>
          <w:wAfter w:w="4682" w:type="dxa"/>
          <w:cantSplit/>
          <w:trHeight w:val="494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Тренировочный  </w:t>
            </w:r>
          </w:p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(начальная специализация) (ТЭ)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УТГ-1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351941" w:rsidTr="000706B2">
        <w:trPr>
          <w:gridAfter w:val="3"/>
          <w:wAfter w:w="4682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УТГ-2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351941" w:rsidTr="000706B2">
        <w:trPr>
          <w:gridAfter w:val="4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Тренировочный  </w:t>
            </w:r>
          </w:p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(углубленная специализация) (ТЭ)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УТГ-3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</w:tr>
      <w:tr w:rsidR="00351941" w:rsidTr="000706B2">
        <w:trPr>
          <w:gridAfter w:val="4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УТГ-4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351941" w:rsidTr="000706B2">
        <w:trPr>
          <w:gridAfter w:val="4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УТГ-5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</w:tbl>
    <w:p w:rsidR="00351941" w:rsidRDefault="00351941" w:rsidP="006B3AEE">
      <w:pPr>
        <w:jc w:val="both"/>
      </w:pPr>
    </w:p>
    <w:p w:rsidR="00351941" w:rsidRDefault="00351941" w:rsidP="006B3AEE">
      <w:pPr>
        <w:jc w:val="both"/>
      </w:pPr>
    </w:p>
    <w:p w:rsidR="00351941" w:rsidRDefault="00351941" w:rsidP="006B3AEE">
      <w:pPr>
        <w:jc w:val="both"/>
      </w:pPr>
    </w:p>
    <w:p w:rsidR="00351941" w:rsidRDefault="00351941" w:rsidP="006B3AEE">
      <w:pPr>
        <w:jc w:val="both"/>
      </w:pPr>
    </w:p>
    <w:p w:rsidR="00351941" w:rsidRDefault="00351941" w:rsidP="006B3AEE">
      <w:pPr>
        <w:jc w:val="both"/>
      </w:pPr>
    </w:p>
    <w:p w:rsidR="00351941" w:rsidRDefault="00351941" w:rsidP="006B3AEE">
      <w:pPr>
        <w:jc w:val="both"/>
      </w:pPr>
    </w:p>
    <w:p w:rsidR="00351941" w:rsidRDefault="00351941" w:rsidP="006B3AEE">
      <w:pPr>
        <w:jc w:val="both"/>
      </w:pPr>
    </w:p>
    <w:p w:rsidR="00351941" w:rsidRDefault="00351941" w:rsidP="006B3AEE">
      <w:pPr>
        <w:jc w:val="both"/>
      </w:pPr>
    </w:p>
    <w:tbl>
      <w:tblPr>
        <w:tblW w:w="15750" w:type="dxa"/>
        <w:tblInd w:w="-69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2110"/>
        <w:gridCol w:w="1823"/>
        <w:gridCol w:w="1552"/>
        <w:gridCol w:w="706"/>
        <w:gridCol w:w="567"/>
        <w:gridCol w:w="567"/>
        <w:gridCol w:w="567"/>
        <w:gridCol w:w="567"/>
        <w:gridCol w:w="567"/>
        <w:gridCol w:w="567"/>
        <w:gridCol w:w="567"/>
        <w:gridCol w:w="875"/>
        <w:gridCol w:w="33"/>
        <w:gridCol w:w="3089"/>
        <w:gridCol w:w="708"/>
        <w:gridCol w:w="885"/>
      </w:tblGrid>
      <w:tr w:rsidR="00351941" w:rsidTr="000706B2">
        <w:trPr>
          <w:cantSplit/>
          <w:trHeight w:val="41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0706B2">
            <w:pPr>
              <w:pStyle w:val="Heading2"/>
              <w:spacing w:line="240" w:lineRule="auto"/>
              <w:jc w:val="center"/>
            </w:pPr>
            <w:r>
              <w:t>Наименование программы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0706B2">
            <w:pPr>
              <w:pStyle w:val="Heading2"/>
              <w:spacing w:line="240" w:lineRule="auto"/>
              <w:jc w:val="center"/>
            </w:pPr>
            <w:r>
              <w:t>Этап подготовки</w:t>
            </w:r>
          </w:p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Группа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Срок реализации программы</w:t>
            </w:r>
          </w:p>
          <w:p w:rsidR="00351941" w:rsidRDefault="00351941" w:rsidP="000706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79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Максимальная недельная </w:t>
            </w:r>
          </w:p>
          <w:p w:rsidR="00351941" w:rsidRDefault="00351941" w:rsidP="000706B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учебная нагрузка</w:t>
            </w:r>
          </w:p>
          <w:p w:rsidR="00351941" w:rsidRDefault="00351941" w:rsidP="000706B2">
            <w:pPr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 xml:space="preserve"> по годам обучения (в часах)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Годовая нагрузка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по программе </w:t>
            </w:r>
          </w:p>
        </w:tc>
      </w:tr>
      <w:tr w:rsidR="00351941" w:rsidTr="004131F3">
        <w:trPr>
          <w:gridAfter w:val="5"/>
          <w:wAfter w:w="5590" w:type="dxa"/>
          <w:cantSplit/>
          <w:trHeight w:val="726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0706B2">
            <w:pPr>
              <w:rPr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 w:rsidP="000706B2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год</w:t>
            </w:r>
          </w:p>
        </w:tc>
      </w:tr>
      <w:tr w:rsidR="00351941" w:rsidTr="000706B2">
        <w:trPr>
          <w:gridAfter w:val="3"/>
          <w:wAfter w:w="4682" w:type="dxa"/>
          <w:cantSplit/>
          <w:trHeight w:val="389"/>
        </w:trPr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предпрофессиональная программа в области физической культуры и спорта «футбол»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Начальной подготовки (НП)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НП-1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лет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</w:tr>
      <w:tr w:rsidR="00351941" w:rsidTr="000706B2">
        <w:trPr>
          <w:gridAfter w:val="3"/>
          <w:wAfter w:w="4682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НП-2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</w:tr>
      <w:tr w:rsidR="00351941" w:rsidTr="000706B2">
        <w:trPr>
          <w:gridAfter w:val="3"/>
          <w:wAfter w:w="4682" w:type="dxa"/>
          <w:cantSplit/>
          <w:trHeight w:val="494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Тренировочный  </w:t>
            </w:r>
          </w:p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(начальная специализация) (ТЭ)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УТГ-1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351941" w:rsidTr="000706B2">
        <w:trPr>
          <w:gridAfter w:val="3"/>
          <w:wAfter w:w="4682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УТГ-2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351941" w:rsidTr="000706B2">
        <w:trPr>
          <w:gridAfter w:val="4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Тренировочный  </w:t>
            </w:r>
          </w:p>
          <w:p w:rsidR="00351941" w:rsidRDefault="00351941" w:rsidP="000706B2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(углубленная специализация) (ТЭ)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УТГ-3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</w:tr>
      <w:tr w:rsidR="00351941" w:rsidTr="000706B2">
        <w:trPr>
          <w:gridAfter w:val="4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УТГ-4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351941" w:rsidTr="000706B2">
        <w:trPr>
          <w:gridAfter w:val="4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УТГ-5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070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</w:tbl>
    <w:p w:rsidR="00351941" w:rsidRDefault="00351941" w:rsidP="00DB5FE3">
      <w:pPr>
        <w:jc w:val="both"/>
      </w:pPr>
    </w:p>
    <w:tbl>
      <w:tblPr>
        <w:tblW w:w="15750" w:type="dxa"/>
        <w:tblInd w:w="-69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2110"/>
        <w:gridCol w:w="1823"/>
        <w:gridCol w:w="1552"/>
        <w:gridCol w:w="706"/>
        <w:gridCol w:w="567"/>
        <w:gridCol w:w="567"/>
        <w:gridCol w:w="567"/>
        <w:gridCol w:w="567"/>
        <w:gridCol w:w="567"/>
        <w:gridCol w:w="567"/>
        <w:gridCol w:w="567"/>
        <w:gridCol w:w="875"/>
        <w:gridCol w:w="33"/>
        <w:gridCol w:w="4682"/>
      </w:tblGrid>
      <w:tr w:rsidR="00351941" w:rsidTr="00D25511">
        <w:trPr>
          <w:cantSplit/>
          <w:trHeight w:val="41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D25511">
            <w:pPr>
              <w:pStyle w:val="Heading2"/>
              <w:spacing w:line="240" w:lineRule="auto"/>
              <w:jc w:val="center"/>
            </w:pPr>
            <w:r>
              <w:t>Наименование программы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D25511">
            <w:pPr>
              <w:pStyle w:val="Heading2"/>
              <w:spacing w:line="240" w:lineRule="auto"/>
              <w:jc w:val="center"/>
            </w:pPr>
            <w:r>
              <w:t>Этап подготовки</w:t>
            </w:r>
          </w:p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Группа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Срок реализации программы</w:t>
            </w:r>
          </w:p>
          <w:p w:rsidR="00351941" w:rsidRDefault="00351941" w:rsidP="00D2551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79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Максимальная недельная </w:t>
            </w:r>
          </w:p>
          <w:p w:rsidR="00351941" w:rsidRDefault="00351941" w:rsidP="00D2551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учебная нагрузка</w:t>
            </w:r>
          </w:p>
          <w:p w:rsidR="00351941" w:rsidRDefault="00351941" w:rsidP="00D25511">
            <w:pPr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 xml:space="preserve"> по годам обучения (в часах)</w:t>
            </w:r>
          </w:p>
        </w:tc>
      </w:tr>
      <w:tr w:rsidR="00351941" w:rsidTr="00D25511">
        <w:trPr>
          <w:gridAfter w:val="3"/>
          <w:wAfter w:w="5590" w:type="dxa"/>
          <w:cantSplit/>
          <w:trHeight w:val="726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D25511">
            <w:pPr>
              <w:rPr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1941" w:rsidRDefault="00351941" w:rsidP="00D25511">
            <w:pPr>
              <w:rPr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941" w:rsidRDefault="00351941" w:rsidP="00D25511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год</w:t>
            </w:r>
          </w:p>
        </w:tc>
      </w:tr>
      <w:tr w:rsidR="00351941" w:rsidTr="00D25511">
        <w:trPr>
          <w:gridAfter w:val="1"/>
          <w:wAfter w:w="4682" w:type="dxa"/>
          <w:cantSplit/>
          <w:trHeight w:val="389"/>
        </w:trPr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Дополнительная общеобразовательная предпрофессиональная программа в области физической культуры и спорта «волейбол»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Начальной подготовки (НП)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НП-1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лет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</w:tr>
      <w:tr w:rsidR="00351941" w:rsidTr="00D25511">
        <w:trPr>
          <w:gridAfter w:val="1"/>
          <w:wAfter w:w="4682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НП-2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</w:tr>
      <w:tr w:rsidR="00351941" w:rsidTr="00D25511">
        <w:trPr>
          <w:gridAfter w:val="1"/>
          <w:wAfter w:w="4682" w:type="dxa"/>
          <w:cantSplit/>
          <w:trHeight w:val="494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Тренировочный  </w:t>
            </w:r>
          </w:p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(начальная специализация) (ТЭ)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УТГ-1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351941" w:rsidTr="00D25511">
        <w:trPr>
          <w:gridAfter w:val="1"/>
          <w:wAfter w:w="4682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УТГ-2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351941" w:rsidTr="00D25511">
        <w:trPr>
          <w:gridAfter w:val="2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Тренировочный  </w:t>
            </w:r>
          </w:p>
          <w:p w:rsidR="00351941" w:rsidRDefault="00351941" w:rsidP="00D25511">
            <w:pPr>
              <w:pStyle w:val="Heading3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(углубленная специализация) (ТЭ)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УТГ-3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</w:tr>
      <w:tr w:rsidR="00351941" w:rsidTr="00D25511">
        <w:trPr>
          <w:gridAfter w:val="2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УТГ-4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351941" w:rsidTr="00D25511">
        <w:trPr>
          <w:gridAfter w:val="2"/>
          <w:wAfter w:w="4715" w:type="dxa"/>
          <w:cantSplit/>
          <w:trHeight w:val="389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УТГ-5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41" w:rsidRDefault="00351941" w:rsidP="00D25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</w:tbl>
    <w:p w:rsidR="00351941" w:rsidRPr="002E4B49" w:rsidRDefault="00351941" w:rsidP="004131F3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Pr="002E4B49" w:rsidRDefault="00351941" w:rsidP="000706B2">
      <w:pPr>
        <w:pStyle w:val="NoSpacing"/>
        <w:jc w:val="left"/>
        <w:rPr>
          <w:rFonts w:ascii="Times New Roman" w:hAnsi="Times New Roman"/>
          <w:sz w:val="24"/>
          <w:szCs w:val="24"/>
          <w:lang w:eastAsia="ru-RU"/>
        </w:rPr>
      </w:pPr>
      <w:r w:rsidRPr="002E4B49">
        <w:rPr>
          <w:rFonts w:ascii="Times New Roman" w:hAnsi="Times New Roman"/>
          <w:sz w:val="24"/>
          <w:szCs w:val="24"/>
          <w:lang w:eastAsia="ru-RU"/>
        </w:rPr>
        <w:t>5.3.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B49">
        <w:rPr>
          <w:rFonts w:ascii="Times New Roman" w:hAnsi="Times New Roman"/>
          <w:sz w:val="24"/>
          <w:szCs w:val="24"/>
          <w:lang w:eastAsia="ru-RU"/>
        </w:rPr>
        <w:t>Системность оценки усвоения обучающимися образовательных программ</w:t>
      </w:r>
    </w:p>
    <w:p w:rsidR="00351941" w:rsidRPr="002E4B49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2E4B49">
        <w:rPr>
          <w:rFonts w:ascii="Times New Roman" w:hAnsi="Times New Roman"/>
          <w:sz w:val="24"/>
          <w:szCs w:val="24"/>
          <w:lang w:eastAsia="ru-RU"/>
        </w:rPr>
        <w:t xml:space="preserve">             Аттестация обучающихся рассматривается как неотъемлемая часть образовательного процесса, так как позволяет всем участникам оценить реальную результативность их совместной деятельности. Цель аттестации – выявить уровень развития способностей и физических качеств ребенка и их соответствие прогнозируемым результатам образовательных программ. Аттестация проводится в различных формах, в зависимости от преподаваемой дисциплины и этапа подготовки: контрольное тестирование по ОФП, сдача контрольно-переводных нормативов, участие в соревнованиях.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Основными показателями выполнения программных требований по уровню подготовленности учащихся являются: выполнение контрольных нормативов по общей и специальной физической подготовке, овладение теоретическими знаниями и навыками в соответствии с требованиями по годам обучения.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Система контроля уровня знаний, умений и навыков обучающихся содержит следующие основные элементы: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О</w:t>
      </w:r>
      <w:r w:rsidRPr="004E358E">
        <w:rPr>
          <w:rFonts w:ascii="Times New Roman" w:hAnsi="Times New Roman"/>
          <w:sz w:val="24"/>
          <w:szCs w:val="24"/>
          <w:lang w:eastAsia="ru-RU"/>
        </w:rPr>
        <w:t>пределение начального уровня знаний, умений и навыков обучающихся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Промежуточный контроль.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И</w:t>
      </w:r>
      <w:r w:rsidRPr="004E358E">
        <w:rPr>
          <w:rFonts w:ascii="Times New Roman" w:hAnsi="Times New Roman"/>
          <w:sz w:val="24"/>
          <w:szCs w:val="24"/>
          <w:lang w:eastAsia="ru-RU"/>
        </w:rPr>
        <w:t>тоговый контроль.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Все три этапа контроля включаются в годовой план.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Начальный уровень знаний, умений и навыков проверяется на начальном этапе обучения (октябрь).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Цель промежуточного контроля (середина учебного года) – изменение результатов по сравнению с началом учебного года. Промежуточная аттестация проводится и в конце учебного года при переводе учащихся с одного этапа на другой в форме сдачи обучающимися контрольно-переводных нормативов, утвержденных соответствующими программами. Сроки и порядок проведения промежуточной аттестации обучающихся определяются решением Педагогического совета Учреждения и доводятся до сведения обучающихся и их родителей (законных представителей) не позднее января месяца текущего учебного года.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Освоение дополнительных общеобразовательных предпрофессиональных программ в области физической культуры и спорта ежегодно завершается итоговой аттестацией обучающихся, проводимой в форме выполнения контрольных нормативов и требований по сп</w:t>
      </w:r>
      <w:r>
        <w:rPr>
          <w:rFonts w:ascii="Times New Roman" w:hAnsi="Times New Roman"/>
          <w:sz w:val="24"/>
          <w:szCs w:val="24"/>
          <w:lang w:eastAsia="ru-RU"/>
        </w:rPr>
        <w:t>ециальной физической подготовке.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Освоение дополнительных общеобразовательных общеразвивающих программ в области физической культуры и спорта ежегодно завершается аттестацией обучающихся, проводимой в форме выполнения контрольных нормативов.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Осуществление текущего контроля за физическим развитием и успеваемостью по реализуемым программам обучающихся проводится методом мониторинга (анализа) результатов, показанных на соревнованиях календарного плана.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Порядок проведения контроля обсуждается на плановых со</w:t>
      </w:r>
      <w:r>
        <w:rPr>
          <w:rFonts w:ascii="Times New Roman" w:hAnsi="Times New Roman"/>
          <w:sz w:val="24"/>
          <w:szCs w:val="24"/>
          <w:lang w:eastAsia="ru-RU"/>
        </w:rPr>
        <w:t>вещаниях директора с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тренерами-преподавателями.  Составляется график  контроля с указанием даты, часа, формы контроля. После проведения контроля подводятся итоги.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Контроль   проводится   в   следующих   формах: зачеты, открытые занятия, соревнования, включающие в себя контрольно-переводные нормативы и выполнение спортивных разрядов. В документации ведется систематизированный учет достижений обучающихся в мероприятиях разного уровня (награды, свидетельства, дипломы, благодарности).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Промежуточная аттестация в Учреждении проводится при переводе учащихся с одного этапа на другой в форме сдачи обучающимися контрольно-переводных нормативов, утвержденных соответствующими программами.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Обучающиеся, не выполнившие переводные требования, могут быть оставлены повторно в группе того же года обучения (но не более одного раза в каждом году обучения) или продолжить занятия в спортивно-оздоровительных группах.</w:t>
      </w:r>
    </w:p>
    <w:p w:rsidR="00351941" w:rsidRPr="004E358E" w:rsidRDefault="00351941" w:rsidP="000706B2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5.4.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358E">
        <w:rPr>
          <w:rFonts w:ascii="Times New Roman" w:hAnsi="Times New Roman"/>
          <w:sz w:val="24"/>
          <w:szCs w:val="24"/>
          <w:lang w:eastAsia="ru-RU"/>
        </w:rPr>
        <w:t>Оценка качес</w:t>
      </w:r>
      <w:r>
        <w:rPr>
          <w:rFonts w:ascii="Times New Roman" w:hAnsi="Times New Roman"/>
          <w:sz w:val="24"/>
          <w:szCs w:val="24"/>
          <w:lang w:eastAsia="ru-RU"/>
        </w:rPr>
        <w:t>тва организации учебных занятий.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Учебный год в Учреждении начинается, как правило, 1 сентября. Учреждение организует работу с обучающимися в течение календарного года. Учебно-тренировочные занятия проводятся в течение девяти учебных месяцев в условиях Учреждения, одного месяца в оздоровительном лагере спортивного профиля (или одного месяца в Учреждении в летнем режиме занятий) и дв</w:t>
      </w:r>
      <w:r>
        <w:rPr>
          <w:rFonts w:ascii="Times New Roman" w:hAnsi="Times New Roman"/>
          <w:sz w:val="24"/>
          <w:szCs w:val="24"/>
          <w:lang w:eastAsia="ru-RU"/>
        </w:rPr>
        <w:t>ух месяцев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- по индивидуальным планам обучающихся во время летних каникул в соответствии с объемом работ, определенным учебным планом Учреждения.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Для организации образовательного процесса Учреждение разрабатывает и утверждает учебный план,  годовой календарный учебный г</w:t>
      </w:r>
      <w:r>
        <w:rPr>
          <w:rFonts w:ascii="Times New Roman" w:hAnsi="Times New Roman"/>
          <w:sz w:val="24"/>
          <w:szCs w:val="24"/>
          <w:lang w:eastAsia="ru-RU"/>
        </w:rPr>
        <w:t>рафик</w:t>
      </w:r>
      <w:r w:rsidRPr="004E358E">
        <w:rPr>
          <w:rFonts w:ascii="Times New Roman" w:hAnsi="Times New Roman"/>
          <w:sz w:val="24"/>
          <w:szCs w:val="24"/>
          <w:lang w:eastAsia="ru-RU"/>
        </w:rPr>
        <w:t>, годовой календарный план спортивных мероприятий, расписание занятий. Организация образовательного процесса в Учреждении строится на основе учебного плана, разрабатываемого Учреждением самостоятельно в соответствии с примерным  государственным учебным планом, годового календарного учебного графика и регламентируется расписанием занятий.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Учебно-методическое обеспечение образовательног</w:t>
      </w:r>
      <w:r>
        <w:rPr>
          <w:rFonts w:ascii="Times New Roman" w:hAnsi="Times New Roman"/>
          <w:sz w:val="24"/>
          <w:szCs w:val="24"/>
          <w:lang w:eastAsia="ru-RU"/>
        </w:rPr>
        <w:t xml:space="preserve">о процесса в Пряжинской ДЮСШ </w:t>
      </w:r>
      <w:r w:rsidRPr="004E358E">
        <w:rPr>
          <w:rFonts w:ascii="Times New Roman" w:hAnsi="Times New Roman"/>
          <w:sz w:val="24"/>
          <w:szCs w:val="24"/>
          <w:lang w:eastAsia="ru-RU"/>
        </w:rPr>
        <w:t>осуществляется в рамках проводимой методической работы, являющейся составной частью учебного процесса и одним из основных видов деятельности.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Под учебно-методическим обеспечением понимается создание и применение соответствующих учебно-методических документов, пособий, рекомендаций, методических материалов, дидактических средств, а также эффективных методик, способов и приемов обучения, позволяющих гарантированно достигать поставленные образовательные цели.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За учебный год  была проведена большая работа по организации проведения открытых занятий и посещению занятий педагогов с последующим самоанализом и анализом результатов. Ведутся мониторинг сохранности контингента обучающихся и мониторинг физического здоровья обучающихся. В связи с этим отмечается заметное повышение общего уровня мастерства педагогов и результативности их воспитанников.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В школе функционирует система повышения квалификации, включающая индивидуальные консультации, методические планерки по вопросам освоения новых педагогических технологий, педагогические советы, организацию прохождения курсовой подготовки. Используются и такие формы повышения квалификации, как участие в семинарах, конференциях по различным проблемам инновационной деятельности.</w:t>
      </w:r>
    </w:p>
    <w:p w:rsidR="00351941" w:rsidRPr="008D61B8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8D61B8">
        <w:rPr>
          <w:rFonts w:ascii="Times New Roman" w:hAnsi="Times New Roman"/>
          <w:sz w:val="24"/>
          <w:szCs w:val="24"/>
          <w:lang w:eastAsia="ru-RU"/>
        </w:rPr>
        <w:t>      ДЮСШ располагает библиотечным фондом. В учреждении формируется медиатека,  ежегодно пополняемая методическими материалами, фото, видео и слайдовой документацией по направлению деятельности. Сюда и педагоги, и обучающиеся могут прийти в любое удобное для них время, чтобы получить необходимую им информацию, соответствующим образом обработать ее для своих практических целей.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Оценка качества организации учебных занятий включает в себя систему внутришкольного контроля, который  является  составной частью мониторинга учебно-воспитательного процесса. Основные задачи  контроля – оценка деятельности тренера-преподавателя и эффективности применяемых средств и методов тренировки, а так же подготовленности спортсменов, выявление динамики роста спортивных результатов и определение перспективности занимающихся, оценка эффективности воспитательных воздействий в формировании личности спортсмена.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Работа по внутришкольному контролю была организована и проведена в соответствии с планом учреждения, составленным по всем направлениям деятельности. Основными направлениями  контроля учебно-тренировочного и воспитательного процесса являются: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- контроль за ведением основной документации;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 xml:space="preserve">- контроль за наполняемостью </w:t>
      </w:r>
      <w:r>
        <w:rPr>
          <w:rFonts w:ascii="Times New Roman" w:hAnsi="Times New Roman"/>
          <w:sz w:val="24"/>
          <w:szCs w:val="24"/>
          <w:lang w:eastAsia="ru-RU"/>
        </w:rPr>
        <w:t xml:space="preserve">учебно-тренировочных групп </w:t>
      </w:r>
      <w:r w:rsidRPr="004E358E">
        <w:rPr>
          <w:rFonts w:ascii="Times New Roman" w:hAnsi="Times New Roman"/>
          <w:sz w:val="24"/>
          <w:szCs w:val="24"/>
          <w:lang w:eastAsia="ru-RU"/>
        </w:rPr>
        <w:t>и посещаемостью обучающихся;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- контроль  за состоянием преподавания и выполнения учебных программ;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- контроль за подготовкой и проведением контрольно-переводных нормативов;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>контроль за выполнением решений тренерских, педагогических советов и административных совещаний;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- контроль за обеспечением соблюдения ФЗ «Об образовании</w:t>
      </w:r>
      <w:r>
        <w:rPr>
          <w:rFonts w:ascii="Times New Roman" w:hAnsi="Times New Roman"/>
          <w:sz w:val="24"/>
          <w:szCs w:val="24"/>
          <w:lang w:eastAsia="ru-RU"/>
        </w:rPr>
        <w:t xml:space="preserve"> в Российской Федерации</w:t>
      </w:r>
      <w:r w:rsidRPr="004E358E">
        <w:rPr>
          <w:rFonts w:ascii="Times New Roman" w:hAnsi="Times New Roman"/>
          <w:sz w:val="24"/>
          <w:szCs w:val="24"/>
          <w:lang w:eastAsia="ru-RU"/>
        </w:rPr>
        <w:t>».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Уровень качества внутришкольного контроля является одним из главных аспектов повышения уровня качества образовательного процесса, так как контроль, как вид управленческой деятельности, наиболее сильно влияет на кардинальные изменения в образовательном учреждении. Прежде всего, потому, что внутришкольный контроль является основным способом получения информации для принятия управленческого решения. </w:t>
      </w:r>
      <w:r w:rsidRPr="00340CCB">
        <w:rPr>
          <w:rFonts w:ascii="Times New Roman" w:hAnsi="Times New Roman"/>
          <w:sz w:val="24"/>
          <w:szCs w:val="24"/>
          <w:lang w:eastAsia="ru-RU"/>
        </w:rPr>
        <w:t>По результатам анализа данных контроля администрация получает возможность выработать управленческое решение и провести процесс регулирования как объекта, который подвергался контролю, так и самой управленческой деятельности.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Главным здесь является подчинение внутришкольного контроля задачам оказания педагогам конкретной, своевременной помощи, содействия в росте педагогической квалификации, формирования работоспособного, творческого коллектива.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Внутришкольный контроль дает возможность проанализировать и всесторонне рассмотреть как положительные, так и проблемные стороны учебно-тренировочного и воспитательного процесса и проследить динамику роста профессиональной квалификации педагогов, своевременно  оказать методическую  помощь. 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Анализ посещенных занятий показал, что учебные занятия поднимаются на более высокий уровень, практически все педагоги (95%): владеют навыками рационального планирования. Умеют правильно выбирать формы и методы обучения в соответствии с содержанием занятия. Используют активные формы организации учебной деятельности. Способствуют созданию психологически комфортного климата на занятии. Учитывают возрастные и  психологические особенности обучающихся.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B437F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4B437F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6. </w:t>
      </w:r>
      <w:r w:rsidRPr="004E358E">
        <w:rPr>
          <w:rFonts w:ascii="Times New Roman" w:hAnsi="Times New Roman"/>
          <w:sz w:val="24"/>
          <w:szCs w:val="24"/>
          <w:lang w:eastAsia="ru-RU"/>
        </w:rPr>
        <w:t> А</w:t>
      </w:r>
      <w:r>
        <w:rPr>
          <w:rFonts w:ascii="Times New Roman" w:hAnsi="Times New Roman"/>
          <w:sz w:val="24"/>
          <w:szCs w:val="24"/>
          <w:lang w:eastAsia="ru-RU"/>
        </w:rPr>
        <w:t>нализ работы  ДЮСШ в летний период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Пряжинская ДЮСШ ежегодно организует спортивно-оздоровительные лагеря дневного пребывания на базах общеобразовательных школ района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В июне 2019 года лагеря будут проведены на базе Пряжинской, Ведлозерской СОШ. </w:t>
      </w:r>
      <w:r w:rsidRPr="004E358E">
        <w:rPr>
          <w:rFonts w:ascii="Times New Roman" w:hAnsi="Times New Roman"/>
          <w:sz w:val="24"/>
          <w:szCs w:val="24"/>
          <w:lang w:eastAsia="ru-RU"/>
        </w:rPr>
        <w:t>Это форма организации образовательной, творческой и оздоровительной деятельности детей в каникулярное время. Работа лагеря направлена на ор</w:t>
      </w:r>
      <w:r>
        <w:rPr>
          <w:rFonts w:ascii="Times New Roman" w:hAnsi="Times New Roman"/>
          <w:sz w:val="24"/>
          <w:szCs w:val="24"/>
          <w:lang w:eastAsia="ru-RU"/>
        </w:rPr>
        <w:t>ганизацию летней занятости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и  предусматривает дополнительное образование детей, углубленное занятие определенным видом деятельности, а также нацелена на комплексное воздействие на личность ребенка через его включение в познавательную и практическую творческую деятельность.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Переплетение познавательных, художественных, спортивных и творческих дел помогает каждому ребенку, по мере возможности, побывать в роли успешного человека и почувствовать свою социальную значимость.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Для отдыхающих детей разработана специальная досуговая программа, включающая в себя разнообразные мероприятия для развития и развлечения, для воспитания любви к здоровому образу жизни. С дет</w:t>
      </w:r>
      <w:r>
        <w:rPr>
          <w:rFonts w:ascii="Times New Roman" w:hAnsi="Times New Roman"/>
          <w:sz w:val="24"/>
          <w:szCs w:val="24"/>
          <w:lang w:eastAsia="ru-RU"/>
        </w:rPr>
        <w:t xml:space="preserve">ьми работают </w:t>
      </w:r>
      <w:r w:rsidRPr="004E358E">
        <w:rPr>
          <w:rFonts w:ascii="Times New Roman" w:hAnsi="Times New Roman"/>
          <w:sz w:val="24"/>
          <w:szCs w:val="24"/>
          <w:lang w:eastAsia="ru-RU"/>
        </w:rPr>
        <w:t>квалифицированные тре</w:t>
      </w:r>
      <w:r>
        <w:rPr>
          <w:rFonts w:ascii="Times New Roman" w:hAnsi="Times New Roman"/>
          <w:sz w:val="24"/>
          <w:szCs w:val="24"/>
          <w:lang w:eastAsia="ru-RU"/>
        </w:rPr>
        <w:t>неры-преподаватели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В план мероприятий по организации лагеря включаются следующие направления: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</w:t>
      </w:r>
      <w:r w:rsidRPr="004E358E">
        <w:rPr>
          <w:rFonts w:ascii="Times New Roman" w:hAnsi="Times New Roman"/>
          <w:sz w:val="24"/>
          <w:szCs w:val="24"/>
          <w:lang w:eastAsia="ru-RU"/>
        </w:rPr>
        <w:t>твер</w:t>
      </w:r>
      <w:r>
        <w:rPr>
          <w:rFonts w:ascii="Times New Roman" w:hAnsi="Times New Roman"/>
          <w:sz w:val="24"/>
          <w:szCs w:val="24"/>
          <w:lang w:eastAsia="ru-RU"/>
        </w:rPr>
        <w:t>ждение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педагогического сост</w:t>
      </w:r>
      <w:r>
        <w:rPr>
          <w:rFonts w:ascii="Times New Roman" w:hAnsi="Times New Roman"/>
          <w:sz w:val="24"/>
          <w:szCs w:val="24"/>
          <w:lang w:eastAsia="ru-RU"/>
        </w:rPr>
        <w:t>ава;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</w:t>
      </w:r>
      <w:r w:rsidRPr="004E358E">
        <w:rPr>
          <w:rFonts w:ascii="Times New Roman" w:hAnsi="Times New Roman"/>
          <w:sz w:val="24"/>
          <w:szCs w:val="24"/>
          <w:lang w:eastAsia="ru-RU"/>
        </w:rPr>
        <w:t>пределение приоритетных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направлений организации лагеря;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</w:t>
      </w:r>
      <w:r w:rsidRPr="004E358E">
        <w:rPr>
          <w:rFonts w:ascii="Times New Roman" w:hAnsi="Times New Roman"/>
          <w:sz w:val="24"/>
          <w:szCs w:val="24"/>
          <w:lang w:eastAsia="ru-RU"/>
        </w:rPr>
        <w:t>азначение руководител</w:t>
      </w:r>
      <w:r>
        <w:rPr>
          <w:rFonts w:ascii="Times New Roman" w:hAnsi="Times New Roman"/>
          <w:sz w:val="24"/>
          <w:szCs w:val="24"/>
          <w:lang w:eastAsia="ru-RU"/>
        </w:rPr>
        <w:t>ей смен лагеря на летний период;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 w:rsidRPr="004E358E">
        <w:rPr>
          <w:rFonts w:ascii="Times New Roman" w:hAnsi="Times New Roman"/>
          <w:sz w:val="24"/>
          <w:szCs w:val="24"/>
          <w:lang w:eastAsia="ru-RU"/>
        </w:rPr>
        <w:t>абота с родителями по оформлению документации на ребёнка в лагерь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</w:t>
      </w:r>
      <w:r w:rsidRPr="004E358E">
        <w:rPr>
          <w:rFonts w:ascii="Times New Roman" w:hAnsi="Times New Roman"/>
          <w:sz w:val="24"/>
          <w:szCs w:val="24"/>
          <w:lang w:eastAsia="ru-RU"/>
        </w:rPr>
        <w:t>оставление резервног</w:t>
      </w:r>
      <w:r>
        <w:rPr>
          <w:rFonts w:ascii="Times New Roman" w:hAnsi="Times New Roman"/>
          <w:sz w:val="24"/>
          <w:szCs w:val="24"/>
          <w:lang w:eastAsia="ru-RU"/>
        </w:rPr>
        <w:t>о списка детей на случай замены;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</w:t>
      </w:r>
      <w:r w:rsidRPr="004E358E">
        <w:rPr>
          <w:rFonts w:ascii="Times New Roman" w:hAnsi="Times New Roman"/>
          <w:sz w:val="24"/>
          <w:szCs w:val="24"/>
          <w:lang w:eastAsia="ru-RU"/>
        </w:rPr>
        <w:t>твержд</w:t>
      </w:r>
      <w:r>
        <w:rPr>
          <w:rFonts w:ascii="Times New Roman" w:hAnsi="Times New Roman"/>
          <w:sz w:val="24"/>
          <w:szCs w:val="24"/>
          <w:lang w:eastAsia="ru-RU"/>
        </w:rPr>
        <w:t>ение досуговой программы лагеря;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подготовка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документации лагеря к летнем</w:t>
      </w:r>
      <w:r>
        <w:rPr>
          <w:rFonts w:ascii="Times New Roman" w:hAnsi="Times New Roman"/>
          <w:sz w:val="24"/>
          <w:szCs w:val="24"/>
          <w:lang w:eastAsia="ru-RU"/>
        </w:rPr>
        <w:t>у сезону.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Непосредственно ежегодно перед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открытием</w:t>
      </w:r>
      <w:r>
        <w:rPr>
          <w:rFonts w:ascii="Times New Roman" w:hAnsi="Times New Roman"/>
          <w:sz w:val="24"/>
          <w:szCs w:val="24"/>
          <w:lang w:eastAsia="ru-RU"/>
        </w:rPr>
        <w:t xml:space="preserve"> лагеря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проводится очистка и уборка терр</w:t>
      </w:r>
      <w:r>
        <w:rPr>
          <w:rFonts w:ascii="Times New Roman" w:hAnsi="Times New Roman"/>
          <w:sz w:val="24"/>
          <w:szCs w:val="24"/>
          <w:lang w:eastAsia="ru-RU"/>
        </w:rPr>
        <w:t>иторий, уборка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помещений. В соответствии с графиком проводятся  ак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4E358E">
        <w:rPr>
          <w:rFonts w:ascii="Times New Roman" w:hAnsi="Times New Roman"/>
          <w:sz w:val="24"/>
          <w:szCs w:val="24"/>
          <w:lang w:eastAsia="ru-RU"/>
        </w:rPr>
        <w:t>арицидные обработки территорий, мероприятия по дезинсекции и дератизации помещений.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721C5F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Социально-педагогическая деятельность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Одним из основных институтов социального воспитания являются учреждения д</w:t>
      </w:r>
      <w:r>
        <w:rPr>
          <w:rFonts w:ascii="Times New Roman" w:hAnsi="Times New Roman"/>
          <w:sz w:val="24"/>
          <w:szCs w:val="24"/>
          <w:lang w:eastAsia="ru-RU"/>
        </w:rPr>
        <w:t>ополнительного образования</w:t>
      </w:r>
      <w:r w:rsidRPr="004E358E">
        <w:rPr>
          <w:rFonts w:ascii="Times New Roman" w:hAnsi="Times New Roman"/>
          <w:sz w:val="24"/>
          <w:szCs w:val="24"/>
          <w:lang w:eastAsia="ru-RU"/>
        </w:rPr>
        <w:t>. Они призваны выполнять государственный заказ по социализации детей, их поддержке, реабилитации и адаптации к жизни в обществе, обеспечивать социальную защиту личности, ее социальное формирование и развитие. Современная система дополнительного образования детей РФ по праву рассматривается как важнейшая составляющая образовательного пространства, сложившегося в российском обществе. Дополнительное образование детей социально востребовано и реализует такие функции как: развивающая, воспитывающая, социально-педагогическая, реабилитационная, коррекционная, профилактическая, оздоровительная, профориентационная.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Социально-педагогическая деятельность в школе является адресной, направленной на конкретного ребенка и решение его индивидуальных проблем, возникающих в процессе социализации, посредством изучения личности ребенка и окружающей его среды, составления индивидуальной программы помощи ребенку.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   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В работе школы особое значение имеет социально-педагогическая деятельность с семьей. Это обусловлено той важнейшей ролью, которую играет семья в процессе социализации ребенка. Именно семья является ближайшим социумом, определяющим, в конечном итоге, каким будет влияние на ребенка всех остальных социальных факторов. Поэтому работа с семьей является обязательным компонентом социально-педагогической деятельности школы со всеми категориями детей с проблемами. Успешность воспитательного процесса во многом зависит от того, как складываются отношения между тренерами-преподавателями, обучающимися и родителями. </w:t>
      </w:r>
      <w:r>
        <w:rPr>
          <w:rFonts w:ascii="Times New Roman" w:hAnsi="Times New Roman"/>
          <w:sz w:val="24"/>
          <w:szCs w:val="24"/>
          <w:lang w:eastAsia="ru-RU"/>
        </w:rPr>
        <w:t>Основной формой работы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 родителями являются родительские с</w:t>
      </w:r>
      <w:r>
        <w:rPr>
          <w:rFonts w:ascii="Times New Roman" w:hAnsi="Times New Roman"/>
          <w:sz w:val="24"/>
          <w:szCs w:val="24"/>
          <w:lang w:eastAsia="ru-RU"/>
        </w:rPr>
        <w:t>обрания в учебных группах</w:t>
      </w:r>
      <w:r w:rsidRPr="004E358E">
        <w:rPr>
          <w:rFonts w:ascii="Times New Roman" w:hAnsi="Times New Roman"/>
          <w:sz w:val="24"/>
          <w:szCs w:val="24"/>
          <w:lang w:eastAsia="ru-RU"/>
        </w:rPr>
        <w:t>. Качество социально-педагогической деятельности определяется поставленными перед ней задачами: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 w:rsidRPr="004E358E">
        <w:rPr>
          <w:rFonts w:ascii="Times New Roman" w:hAnsi="Times New Roman"/>
          <w:sz w:val="24"/>
          <w:szCs w:val="24"/>
          <w:lang w:eastAsia="ru-RU"/>
        </w:rPr>
        <w:t>аспознавание и разрешение конфликтов, проблем, трудных жизненных ситуаций, затрагивающих интересы ребенка, на ранних стадиях развития с целью предотвращения серьезных последствий;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</w:t>
      </w:r>
      <w:r w:rsidRPr="004E358E">
        <w:rPr>
          <w:rFonts w:ascii="Times New Roman" w:hAnsi="Times New Roman"/>
          <w:sz w:val="24"/>
          <w:szCs w:val="24"/>
          <w:lang w:eastAsia="ru-RU"/>
        </w:rPr>
        <w:t>ндивидуальное и групповое консультирование детей, родителей, педагогов, администрации по вопросам разрешения проблемных ситуаций, конфликтов;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</w:t>
      </w:r>
      <w:r w:rsidRPr="004E358E">
        <w:rPr>
          <w:rFonts w:ascii="Times New Roman" w:hAnsi="Times New Roman"/>
          <w:sz w:val="24"/>
          <w:szCs w:val="24"/>
          <w:lang w:eastAsia="ru-RU"/>
        </w:rPr>
        <w:t>ыявление запросов, потребностей детей и разработка мер помощи конкретным учащимся с привлечением специалистов из соответствующих учреждений, организаций;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4E358E">
        <w:rPr>
          <w:rFonts w:ascii="Times New Roman" w:hAnsi="Times New Roman"/>
          <w:sz w:val="24"/>
          <w:szCs w:val="24"/>
          <w:lang w:eastAsia="ru-RU"/>
        </w:rPr>
        <w:t>омощь педагогам в разрешении конфликтов с детьми, в выявлении проблем в учебно-воспитательной работе и определение мер по их преодолению;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разъяснения прав детей, родителей, педагогов.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А</w:t>
      </w:r>
      <w:r w:rsidRPr="004E358E">
        <w:rPr>
          <w:rFonts w:ascii="Times New Roman" w:hAnsi="Times New Roman"/>
          <w:sz w:val="24"/>
          <w:szCs w:val="24"/>
          <w:lang w:eastAsia="ru-RU"/>
        </w:rPr>
        <w:t>нализ социально-педаг</w:t>
      </w:r>
      <w:r>
        <w:rPr>
          <w:rFonts w:ascii="Times New Roman" w:hAnsi="Times New Roman"/>
          <w:sz w:val="24"/>
          <w:szCs w:val="24"/>
          <w:lang w:eastAsia="ru-RU"/>
        </w:rPr>
        <w:t>огической деятельности ДЮСШ,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позволил выделить и окончательно определить критерии, необходимые для её эффективности: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личный пример и педагогическое мастерство тренера;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высокая организация учебно-тренировочного процесса;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атмосфера трудолюбия, взаимопомощи, творчества;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система морального стимулирования;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наставничество опытных спортсменов.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Основные воспитательные мероприятия </w:t>
      </w:r>
      <w:r>
        <w:rPr>
          <w:rFonts w:ascii="Times New Roman" w:hAnsi="Times New Roman"/>
          <w:sz w:val="24"/>
          <w:szCs w:val="24"/>
          <w:lang w:eastAsia="ru-RU"/>
        </w:rPr>
        <w:t>проводимые в Пряжинской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>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просмотр (в том числе и телевизионный) соревнований и их обсуждение;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соревновательная деятельность учащихся и ее анализ;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регулярное подведение итогов учебной и спортивной деятельности учащихся;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проведение тематических праздников; встречи со знаменитыми спортсменами;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экскурсии, культпо</w:t>
      </w:r>
      <w:r>
        <w:rPr>
          <w:rFonts w:ascii="Times New Roman" w:hAnsi="Times New Roman"/>
          <w:sz w:val="24"/>
          <w:szCs w:val="24"/>
          <w:lang w:eastAsia="ru-RU"/>
        </w:rPr>
        <w:t>ходы</w:t>
      </w:r>
      <w:r w:rsidRPr="004E358E">
        <w:rPr>
          <w:rFonts w:ascii="Times New Roman" w:hAnsi="Times New Roman"/>
          <w:sz w:val="24"/>
          <w:szCs w:val="24"/>
          <w:lang w:eastAsia="ru-RU"/>
        </w:rPr>
        <w:t>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трудовые сборы, субботники.</w:t>
      </w:r>
    </w:p>
    <w:p w:rsidR="00351941" w:rsidRPr="004E358E" w:rsidRDefault="00351941" w:rsidP="000706B2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351941" w:rsidRPr="004E358E" w:rsidRDefault="00351941" w:rsidP="000706B2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8. </w:t>
      </w:r>
      <w:r w:rsidRPr="004E358E">
        <w:rPr>
          <w:rFonts w:ascii="Times New Roman" w:hAnsi="Times New Roman"/>
          <w:sz w:val="24"/>
          <w:szCs w:val="24"/>
          <w:lang w:eastAsia="ru-RU"/>
        </w:rPr>
        <w:t> Оценка эффек</w:t>
      </w:r>
      <w:r>
        <w:rPr>
          <w:rFonts w:ascii="Times New Roman" w:hAnsi="Times New Roman"/>
          <w:sz w:val="24"/>
          <w:szCs w:val="24"/>
          <w:lang w:eastAsia="ru-RU"/>
        </w:rPr>
        <w:t>тивности управления учреждением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8.1.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358E">
        <w:rPr>
          <w:rFonts w:ascii="Times New Roman" w:hAnsi="Times New Roman"/>
          <w:sz w:val="24"/>
          <w:szCs w:val="24"/>
          <w:lang w:eastAsia="ru-RU"/>
        </w:rPr>
        <w:t>Анализ системы управления деятельностью учреждения: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Руко</w:t>
      </w:r>
      <w:r>
        <w:rPr>
          <w:rFonts w:ascii="Times New Roman" w:hAnsi="Times New Roman"/>
          <w:sz w:val="24"/>
          <w:szCs w:val="24"/>
          <w:lang w:eastAsia="ru-RU"/>
        </w:rPr>
        <w:t>водство Пряжинской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осуществляется в соответствии с действующим законодательством Российской Федерации и иными нормативными правовыми актами, уставом учреждения на принципах</w:t>
      </w:r>
      <w:r>
        <w:rPr>
          <w:rFonts w:ascii="Times New Roman" w:hAnsi="Times New Roman"/>
          <w:sz w:val="24"/>
          <w:szCs w:val="24"/>
          <w:lang w:eastAsia="ru-RU"/>
        </w:rPr>
        <w:t xml:space="preserve"> единоначалия и коллегиальности,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демократичности, открытости, приоритета общечеловеческих ценностей, охраны жизни и здоровья человека, свободного развития личности. Созданы условия для эффективного функционирования и развития школы.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Административное управление школой осуществляется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директором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Должность заместителя директора по воспитательной работе был сокращена в 2018 году.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Методическое сопровождение образовательного процесса осуще</w:t>
      </w:r>
      <w:r>
        <w:rPr>
          <w:rFonts w:ascii="Times New Roman" w:hAnsi="Times New Roman"/>
          <w:sz w:val="24"/>
          <w:szCs w:val="24"/>
          <w:lang w:eastAsia="ru-RU"/>
        </w:rPr>
        <w:t>ствляется руководителем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358E">
        <w:rPr>
          <w:rFonts w:ascii="Times New Roman" w:hAnsi="Times New Roman"/>
          <w:sz w:val="24"/>
          <w:szCs w:val="24"/>
          <w:lang w:eastAsia="ru-RU"/>
        </w:rPr>
        <w:t>Высшим органом самоуправления школы является общее собрание трудового коллектива.     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Формами самоуправления уч</w:t>
      </w:r>
      <w:r>
        <w:rPr>
          <w:rFonts w:ascii="Times New Roman" w:hAnsi="Times New Roman"/>
          <w:sz w:val="24"/>
          <w:szCs w:val="24"/>
          <w:lang w:eastAsia="ru-RU"/>
        </w:rPr>
        <w:t xml:space="preserve">реждения являются: </w:t>
      </w:r>
      <w:r w:rsidRPr="004E358E">
        <w:rPr>
          <w:rFonts w:ascii="Times New Roman" w:hAnsi="Times New Roman"/>
          <w:sz w:val="24"/>
          <w:szCs w:val="24"/>
          <w:lang w:eastAsia="ru-RU"/>
        </w:rPr>
        <w:t>Пед</w:t>
      </w:r>
      <w:r>
        <w:rPr>
          <w:rFonts w:ascii="Times New Roman" w:hAnsi="Times New Roman"/>
          <w:sz w:val="24"/>
          <w:szCs w:val="24"/>
          <w:lang w:eastAsia="ru-RU"/>
        </w:rPr>
        <w:t>агогический совет</w:t>
      </w:r>
      <w:r w:rsidRPr="004E358E">
        <w:rPr>
          <w:rFonts w:ascii="Times New Roman" w:hAnsi="Times New Roman"/>
          <w:sz w:val="24"/>
          <w:szCs w:val="24"/>
          <w:lang w:eastAsia="ru-RU"/>
        </w:rPr>
        <w:t>. Общественным органом управления является родительский комитет. Все эти структуры являются равноправными партнёрами в образовательном процессе, помогающие руководителю обеспечивать системную учебно-воспитательную и административно-хозяйственную работу учреждения.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Школа обеспечена нормативно-правовыми документами, педагогическими кадрами, которые повышают свою квалификацию, обучаются новым технологиям, осуществляют  инновационную деятельность.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Большое внимание уделяется кадровому вопросу, что обеспечивает создание стабильного, высокопрофессионального коллектива, способного на современном этапе решать общую педагогическую задачу обучения и воспитания в соответствии с приоритетными направлениями развития образования. Стабильность коллектива школы подтверждается такими данными, как: стаж работы – в школе более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20 лет - </w:t>
      </w:r>
      <w:r>
        <w:rPr>
          <w:rFonts w:ascii="Times New Roman" w:hAnsi="Times New Roman"/>
          <w:sz w:val="24"/>
          <w:szCs w:val="24"/>
          <w:lang w:eastAsia="ru-RU"/>
        </w:rPr>
        <w:t>5 человек</w:t>
      </w:r>
      <w:r w:rsidRPr="004E358E">
        <w:rPr>
          <w:rFonts w:ascii="Times New Roman" w:hAnsi="Times New Roman"/>
          <w:sz w:val="24"/>
          <w:szCs w:val="24"/>
          <w:lang w:eastAsia="ru-RU"/>
        </w:rPr>
        <w:t>. За последние годы многие выпускники поступили в ВУЗы физкультурной направленности. Учащиеся школы и выпускни</w:t>
      </w:r>
      <w:r>
        <w:rPr>
          <w:rFonts w:ascii="Times New Roman" w:hAnsi="Times New Roman"/>
          <w:sz w:val="24"/>
          <w:szCs w:val="24"/>
          <w:lang w:eastAsia="ru-RU"/>
        </w:rPr>
        <w:t xml:space="preserve">ки прошлых лет продолжают учебу в Институте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физической культуры</w:t>
      </w:r>
      <w:r>
        <w:rPr>
          <w:rFonts w:ascii="Times New Roman" w:hAnsi="Times New Roman"/>
          <w:sz w:val="24"/>
          <w:szCs w:val="24"/>
          <w:lang w:eastAsia="ru-RU"/>
        </w:rPr>
        <w:t xml:space="preserve"> ПетрГУ</w:t>
      </w:r>
      <w:r w:rsidRPr="004E358E">
        <w:rPr>
          <w:rFonts w:ascii="Times New Roman" w:hAnsi="Times New Roman"/>
          <w:sz w:val="24"/>
          <w:szCs w:val="24"/>
          <w:lang w:eastAsia="ru-RU"/>
        </w:rPr>
        <w:t>, а также в Национальном государственном Университете физической культуры, спорта и з</w:t>
      </w:r>
      <w:r>
        <w:rPr>
          <w:rFonts w:ascii="Times New Roman" w:hAnsi="Times New Roman"/>
          <w:sz w:val="24"/>
          <w:szCs w:val="24"/>
          <w:lang w:eastAsia="ru-RU"/>
        </w:rPr>
        <w:t>доровья имени П.Ф. Лесгафта г.</w:t>
      </w:r>
      <w:r w:rsidRPr="004E358E">
        <w:rPr>
          <w:rFonts w:ascii="Times New Roman" w:hAnsi="Times New Roman"/>
          <w:sz w:val="24"/>
          <w:szCs w:val="24"/>
          <w:lang w:eastAsia="ru-RU"/>
        </w:rPr>
        <w:t>Санкт-Петербурга.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В школе создаются условия для внедрения инноваций, обеспечения реализации инициатив работников, направленных на улучшение работы учреждения и создание благоприятного морально-психологического климата. Руководство школы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8.2.Информационно-статист</w:t>
      </w:r>
      <w:r>
        <w:rPr>
          <w:rFonts w:ascii="Times New Roman" w:hAnsi="Times New Roman"/>
          <w:sz w:val="24"/>
          <w:szCs w:val="24"/>
          <w:lang w:eastAsia="ru-RU"/>
        </w:rPr>
        <w:t>ическая деятельность учреждения.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Пряжинская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сотрудничает со средствами массовой информации. Все крупные спортивно-массовые мероприятия и соревнования отра</w:t>
      </w:r>
      <w:r>
        <w:rPr>
          <w:rFonts w:ascii="Times New Roman" w:hAnsi="Times New Roman"/>
          <w:sz w:val="24"/>
          <w:szCs w:val="24"/>
          <w:lang w:eastAsia="ru-RU"/>
        </w:rPr>
        <w:t>жаются в прессе</w:t>
      </w:r>
      <w:r w:rsidRPr="004E358E">
        <w:rPr>
          <w:rFonts w:ascii="Times New Roman" w:hAnsi="Times New Roman"/>
          <w:sz w:val="24"/>
          <w:szCs w:val="24"/>
          <w:lang w:eastAsia="ru-RU"/>
        </w:rPr>
        <w:t>. Это является хорошей рекламой школы, а также способствует привлечению детей и всего населения к занятиям спортом.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Многолетними партнёрами по совместной практ</w:t>
      </w:r>
      <w:r>
        <w:rPr>
          <w:rFonts w:ascii="Times New Roman" w:hAnsi="Times New Roman"/>
          <w:sz w:val="24"/>
          <w:szCs w:val="24"/>
          <w:lang w:eastAsia="ru-RU"/>
        </w:rPr>
        <w:t>ической деятельности являются: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общеобразовательные школы и дошкольные учреждения. Большая совместная работа ведётся с Федерациями по видам спорта и непосредственно с Министерством по делам молодёжи, физической культуре и спорту РК, которые финансируют некоторые мероприятия Республиканского уровня.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Школа имеет социальных пар</w:t>
      </w:r>
      <w:r>
        <w:rPr>
          <w:rFonts w:ascii="Times New Roman" w:hAnsi="Times New Roman"/>
          <w:sz w:val="24"/>
          <w:szCs w:val="24"/>
          <w:lang w:eastAsia="ru-RU"/>
        </w:rPr>
        <w:t>тнёров не только в районе, но и в Республике Карелия,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тесно сотруднича</w:t>
      </w:r>
      <w:r>
        <w:rPr>
          <w:rFonts w:ascii="Times New Roman" w:hAnsi="Times New Roman"/>
          <w:sz w:val="24"/>
          <w:szCs w:val="24"/>
          <w:lang w:eastAsia="ru-RU"/>
        </w:rPr>
        <w:t>ет со спортивными школами Карелии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Информация об у</w:t>
      </w:r>
      <w:r>
        <w:rPr>
          <w:rFonts w:ascii="Times New Roman" w:hAnsi="Times New Roman"/>
          <w:sz w:val="24"/>
          <w:szCs w:val="24"/>
          <w:lang w:eastAsia="ru-RU"/>
        </w:rPr>
        <w:t>чреждении находится на официальном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сайт</w:t>
      </w:r>
      <w:r>
        <w:rPr>
          <w:rFonts w:ascii="Times New Roman" w:hAnsi="Times New Roman"/>
          <w:sz w:val="24"/>
          <w:szCs w:val="24"/>
          <w:lang w:eastAsia="ru-RU"/>
        </w:rPr>
        <w:t>е администрации Пряжинского национального муниципального района.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Школа имеет свой сайт</w:t>
      </w:r>
      <w:r w:rsidRPr="004E358E">
        <w:rPr>
          <w:rFonts w:ascii="Times New Roman" w:hAnsi="Times New Roman"/>
          <w:sz w:val="24"/>
          <w:szCs w:val="24"/>
          <w:lang w:eastAsia="ru-RU"/>
        </w:rPr>
        <w:t>, на котором размещается вся информация о её деятельности. На сайте представлена вся необходимая документация школы, освещаются новости о проведённых соревнованиях и победах учащихся, размещена информация об образовательных программах и правилах поступления в школу, статистические данные по учреждению.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8.3.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358E">
        <w:rPr>
          <w:rFonts w:ascii="Times New Roman" w:hAnsi="Times New Roman"/>
          <w:sz w:val="24"/>
          <w:szCs w:val="24"/>
          <w:lang w:eastAsia="ru-RU"/>
        </w:rPr>
        <w:t>Мотивационно-целевая деятельность учреждения: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Данная деятельность школы направлена на прогнозирование и планирование предстоящей деятельности, определяет организационные формы, способы, средства исполнения принятых решений, служит нормой для контроля (экспертизы) и диагностической оценки фактических результатов, позволяет регулировать и корректировать педагогические процессы, поведение и деятельность всех его участников. В самом общем виде мотивация представляет собой совокупность внутренних и внешних движущих сил, которые побуждают человека к деятельности, задают ее границы и формы, придают ей направленность, ориентированную на достижение определенных целей. </w:t>
      </w:r>
      <w:r w:rsidRPr="00C63D5A">
        <w:rPr>
          <w:rFonts w:ascii="Times New Roman" w:hAnsi="Times New Roman"/>
          <w:sz w:val="24"/>
          <w:szCs w:val="24"/>
          <w:lang w:eastAsia="ru-RU"/>
        </w:rPr>
        <w:t>Мотивация рассматривается как процесс сопряжения целей организации и целей работника для наиболее полного удовлетворения потребностей обоих.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Мотивационно-целевая деятельность школы включает в себя следующие этапы: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выработка кратких, но достаточно четко сформулированных целей;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определение конкретных целей, круга полномочий и обязанностей всех вовлекаемых в реализацию цели работников;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анализ необходимых для достижения целей ресурсов и на этой основе разработка детальных и реальных планов их реализации;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>  осуществление систематической оценки промежуточных результатов работы;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>  принятие корректирующих мер в случае отклонения от намеченных результатов.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8.4.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358E">
        <w:rPr>
          <w:rFonts w:ascii="Times New Roman" w:hAnsi="Times New Roman"/>
          <w:sz w:val="24"/>
          <w:szCs w:val="24"/>
          <w:lang w:eastAsia="ru-RU"/>
        </w:rPr>
        <w:t>Планово-прогностическая деятельность учреждения: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Прогнозирование и планирование составляет основу практики управления школой. Прогнозирование и планирование можно определить как деятельность по оптимальному выбору идеальных и реальных целей и разработку программ их достижения.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Основными задачами </w:t>
      </w:r>
      <w:r>
        <w:rPr>
          <w:rFonts w:ascii="Times New Roman" w:hAnsi="Times New Roman"/>
          <w:sz w:val="24"/>
          <w:szCs w:val="24"/>
          <w:lang w:eastAsia="ru-RU"/>
        </w:rPr>
        <w:t>эффективного планирования в 2018-2019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учебном году были: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4E358E">
        <w:rPr>
          <w:rFonts w:ascii="Times New Roman" w:hAnsi="Times New Roman"/>
          <w:sz w:val="24"/>
          <w:szCs w:val="24"/>
          <w:lang w:eastAsia="ru-RU"/>
        </w:rPr>
        <w:t>ланирование мероприятий, определяемых спецификой функционирования школы и особенностями каждого месяца учебного года;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</w:t>
      </w:r>
      <w:r w:rsidRPr="004E358E">
        <w:rPr>
          <w:rFonts w:ascii="Times New Roman" w:hAnsi="Times New Roman"/>
          <w:sz w:val="24"/>
          <w:szCs w:val="24"/>
          <w:lang w:eastAsia="ru-RU"/>
        </w:rPr>
        <w:t>беспечение достижения обучающимися требо</w:t>
      </w:r>
      <w:r>
        <w:rPr>
          <w:rFonts w:ascii="Times New Roman" w:hAnsi="Times New Roman"/>
          <w:sz w:val="24"/>
          <w:szCs w:val="24"/>
          <w:lang w:eastAsia="ru-RU"/>
        </w:rPr>
        <w:t>ваний образовательных программ;</w:t>
      </w:r>
      <w:r>
        <w:rPr>
          <w:rFonts w:ascii="Times New Roman" w:hAnsi="Times New Roman"/>
          <w:sz w:val="24"/>
          <w:szCs w:val="24"/>
          <w:lang w:eastAsia="ru-RU"/>
        </w:rPr>
        <w:br/>
        <w:t>- с</w:t>
      </w:r>
      <w:r w:rsidRPr="004E358E">
        <w:rPr>
          <w:rFonts w:ascii="Times New Roman" w:hAnsi="Times New Roman"/>
          <w:sz w:val="24"/>
          <w:szCs w:val="24"/>
          <w:lang w:eastAsia="ru-RU"/>
        </w:rPr>
        <w:t>оздание условий  для профессионального развития руководящих и педагогических работников школы.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</w:t>
      </w:r>
      <w:r w:rsidRPr="004E358E">
        <w:rPr>
          <w:rFonts w:ascii="Times New Roman" w:hAnsi="Times New Roman"/>
          <w:sz w:val="24"/>
          <w:szCs w:val="24"/>
          <w:lang w:eastAsia="ru-RU"/>
        </w:rPr>
        <w:t>План работы школы - это программа действий школьного коллектива, доведенная до необходимой конкретизации по содержанию, времени, исполнителям, организационным формам и путям ее реализации.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К концу учебного года был сделан вывод о степени соответствия планируемых мероприятий поставленным задачам. Все запланированные мероприятия были выполнены. Работа по организации и проведению мероприятий признана положительной. Отзывы о них позволяют сделать выводы о высоком уровне подготовки и организации мероприятий.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326D46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9.  Оценка условий реализации образовательных программ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9.1 </w:t>
      </w:r>
      <w:r w:rsidRPr="004E358E">
        <w:rPr>
          <w:rFonts w:ascii="Times New Roman" w:hAnsi="Times New Roman"/>
          <w:sz w:val="24"/>
          <w:szCs w:val="24"/>
          <w:lang w:eastAsia="ru-RU"/>
        </w:rPr>
        <w:t>Кадровое обеспечение учреждения дополнительного образования и система работы с кадрами.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         Общие сведения о педагогических кадрах:</w:t>
      </w:r>
    </w:p>
    <w:tbl>
      <w:tblPr>
        <w:tblW w:w="0" w:type="auto"/>
        <w:jc w:val="center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CellMar>
          <w:left w:w="0" w:type="dxa"/>
          <w:right w:w="0" w:type="dxa"/>
        </w:tblCellMar>
        <w:tblLook w:val="00A0"/>
      </w:tblPr>
      <w:tblGrid>
        <w:gridCol w:w="1650"/>
        <w:gridCol w:w="1705"/>
        <w:gridCol w:w="2202"/>
      </w:tblGrid>
      <w:tr w:rsidR="00351941" w:rsidRPr="004E358E" w:rsidTr="00A670E5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Штатные</w:t>
            </w: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Совместители</w:t>
            </w:r>
          </w:p>
        </w:tc>
      </w:tr>
      <w:tr w:rsidR="00351941" w:rsidRPr="004E358E" w:rsidTr="00A670E5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 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Из общей численности педагогических работников:</w:t>
      </w:r>
    </w:p>
    <w:tbl>
      <w:tblPr>
        <w:tblpPr w:leftFromText="45" w:rightFromText="45" w:bottomFromText="225" w:vertAnchor="text"/>
        <w:tblW w:w="0" w:type="auto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CellMar>
          <w:left w:w="0" w:type="dxa"/>
          <w:right w:w="0" w:type="dxa"/>
        </w:tblCellMar>
        <w:tblLook w:val="00A0"/>
      </w:tblPr>
      <w:tblGrid>
        <w:gridCol w:w="1074"/>
        <w:gridCol w:w="5906"/>
        <w:gridCol w:w="1824"/>
        <w:gridCol w:w="1692"/>
      </w:tblGrid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</w:t>
            </w:r>
          </w:p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от общей численности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высшее образование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высшее образование педагогической направленности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92.8 %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Имеющих среднее профессиональное образование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Имеющих среднее профессиональное образование  педагогической направленности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Имеющих  высшую квалификационную категорию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28.6 %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Имеющих  первую квалификационную категорию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35.7 %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Прошедших  аттестацию на соответствие занимаемой должности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35.7 %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Не  имеющие квалификационной категории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Имеющих  педагогический стаж работы до 5 лет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14.3 %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Имеющих  педагогический стаж работы свыше 20 лет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57.1 %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 возрасте до 30 лет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14.3 %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В возрасте от 55 лет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50 %</w:t>
            </w: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Прошедших повышение квалификации по профилю педагогической деятельности (курсы, семинары, конференции)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071C6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 - 5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071C6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351941" w:rsidRPr="00B12B07" w:rsidRDefault="00351941" w:rsidP="00071C6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31.25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       </w:t>
            </w:r>
          </w:p>
          <w:p w:rsidR="00351941" w:rsidRPr="00B12B07" w:rsidRDefault="00351941" w:rsidP="00071C6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071C63">
        <w:trPr>
          <w:tblCellSpacing w:w="0" w:type="dxa"/>
        </w:trPr>
        <w:tc>
          <w:tcPr>
            <w:tcW w:w="1074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6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6079C7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Специалисты, обеспечивающие методическую деятельность</w:t>
            </w:r>
          </w:p>
        </w:tc>
        <w:tc>
          <w:tcPr>
            <w:tcW w:w="1824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Звания и награды педагогического коллектива: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  Заслуженный работник </w:t>
      </w:r>
      <w:r>
        <w:rPr>
          <w:rFonts w:ascii="Times New Roman" w:hAnsi="Times New Roman"/>
          <w:sz w:val="24"/>
          <w:szCs w:val="24"/>
          <w:lang w:eastAsia="ru-RU"/>
        </w:rPr>
        <w:t>физической культуры  РК – 3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чел.,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Отличник ф</w:t>
      </w:r>
      <w:r>
        <w:rPr>
          <w:rFonts w:ascii="Times New Roman" w:hAnsi="Times New Roman"/>
          <w:sz w:val="24"/>
          <w:szCs w:val="24"/>
          <w:lang w:eastAsia="ru-RU"/>
        </w:rPr>
        <w:t>изической культуры и спорта – 2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чел.,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Отлич</w:t>
      </w:r>
      <w:r>
        <w:rPr>
          <w:rFonts w:ascii="Times New Roman" w:hAnsi="Times New Roman"/>
          <w:sz w:val="24"/>
          <w:szCs w:val="24"/>
          <w:lang w:eastAsia="ru-RU"/>
        </w:rPr>
        <w:t>ник народного просвещения РФ – 1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чел.,</w:t>
      </w:r>
    </w:p>
    <w:p w:rsidR="00351941" w:rsidRPr="004E358E" w:rsidRDefault="00351941" w:rsidP="00071C63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4E358E">
        <w:rPr>
          <w:rFonts w:ascii="Times New Roman" w:hAnsi="Times New Roman"/>
          <w:sz w:val="24"/>
          <w:szCs w:val="24"/>
          <w:lang w:eastAsia="ru-RU"/>
        </w:rPr>
        <w:t>Награ</w:t>
      </w:r>
      <w:r>
        <w:rPr>
          <w:rFonts w:ascii="Times New Roman" w:hAnsi="Times New Roman"/>
          <w:sz w:val="24"/>
          <w:szCs w:val="24"/>
          <w:lang w:eastAsia="ru-RU"/>
        </w:rPr>
        <w:t>жденных Почетной грамотой РК – 3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чел.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2018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году наши сотрудники стали победителями в следующих номинациях:</w:t>
      </w:r>
    </w:p>
    <w:p w:rsidR="00351941" w:rsidRPr="004E358E" w:rsidRDefault="00351941" w:rsidP="00F97D1B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о результатам подведения итогов года Министерством </w:t>
      </w:r>
      <w:r>
        <w:rPr>
          <w:rFonts w:ascii="Times New Roman" w:hAnsi="Times New Roman"/>
          <w:sz w:val="24"/>
          <w:szCs w:val="24"/>
          <w:lang w:eastAsia="ru-RU"/>
        </w:rPr>
        <w:t>по делам молодежи, физической культуры и спорта РК Благодарственным письмом Министерства награжден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тре</w:t>
      </w:r>
      <w:r>
        <w:rPr>
          <w:rFonts w:ascii="Times New Roman" w:hAnsi="Times New Roman"/>
          <w:sz w:val="24"/>
          <w:szCs w:val="24"/>
          <w:lang w:eastAsia="ru-RU"/>
        </w:rPr>
        <w:t>нер-преподаватель Жулай Наталья Владимировна, Лукин Геннадий Васильевич.</w:t>
      </w:r>
    </w:p>
    <w:p w:rsidR="00351941" w:rsidRDefault="00351941" w:rsidP="00F01589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Основной состав коллектива имеет педагогическое образование, большой опыт работы в сфере образования, что является показателем профессионализма и качества работы. Согласно Постановлению Администрации П</w:t>
      </w:r>
      <w:r>
        <w:rPr>
          <w:rFonts w:ascii="Times New Roman" w:hAnsi="Times New Roman"/>
          <w:sz w:val="24"/>
          <w:szCs w:val="24"/>
          <w:lang w:eastAsia="ru-RU"/>
        </w:rPr>
        <w:t>ряжинского национального района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в школе проходит поэтапный перевод сотрудников на заключение «эффективного контракта». </w:t>
      </w:r>
    </w:p>
    <w:p w:rsidR="00351941" w:rsidRPr="004E358E" w:rsidRDefault="00351941" w:rsidP="00F97D1B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9.</w:t>
      </w:r>
      <w:r>
        <w:rPr>
          <w:rFonts w:ascii="Times New Roman" w:hAnsi="Times New Roman"/>
          <w:sz w:val="24"/>
          <w:szCs w:val="24"/>
          <w:lang w:eastAsia="ru-RU"/>
        </w:rPr>
        <w:t>2. Материально-техническая база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За 2018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учебный год материальная база школы пополнилась следующим: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получен лыжный инвентарь;</w:t>
      </w:r>
    </w:p>
    <w:p w:rsidR="00351941" w:rsidRDefault="00351941" w:rsidP="003D17D2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приобретены футбольные, баскетбольные, волейбольные мячи.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Были выделены средства для прохождения медицинского осмотра и курсов повышения квалификации работников школы.</w:t>
      </w:r>
    </w:p>
    <w:p w:rsidR="00351941" w:rsidRDefault="00351941" w:rsidP="00F01589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Выделены сре</w:t>
      </w:r>
      <w:r>
        <w:rPr>
          <w:rFonts w:ascii="Times New Roman" w:hAnsi="Times New Roman"/>
          <w:sz w:val="24"/>
          <w:szCs w:val="24"/>
          <w:lang w:eastAsia="ru-RU"/>
        </w:rPr>
        <w:t>дства на подготовку оздоровительных лагерей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к летнему оздоровительному сезону.</w:t>
      </w:r>
    </w:p>
    <w:p w:rsidR="00351941" w:rsidRDefault="00351941" w:rsidP="00D44D8C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351941" w:rsidRPr="004E358E" w:rsidRDefault="00351941" w:rsidP="00D44D8C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  <w:sz w:val="24"/>
          <w:szCs w:val="24"/>
          <w:lang w:eastAsia="ru-RU"/>
        </w:rPr>
        <w:t>9.3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Обеспечение условий безопасности участников образовательного процесса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4E358E">
        <w:rPr>
          <w:rFonts w:ascii="Times New Roman" w:hAnsi="Times New Roman"/>
          <w:sz w:val="24"/>
          <w:szCs w:val="24"/>
          <w:lang w:eastAsia="ru-RU"/>
        </w:rPr>
        <w:t>Безопасное пребывание обучающихся и работников школы обеспечивается рядом нормативных документов, разработанных с учётом разнообразной деятельности детей в шко</w:t>
      </w:r>
      <w:r>
        <w:rPr>
          <w:rFonts w:ascii="Times New Roman" w:hAnsi="Times New Roman"/>
          <w:sz w:val="24"/>
          <w:szCs w:val="24"/>
          <w:lang w:eastAsia="ru-RU"/>
        </w:rPr>
        <w:t>ле.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зак</w:t>
      </w:r>
      <w:r>
        <w:rPr>
          <w:rFonts w:ascii="Times New Roman" w:hAnsi="Times New Roman"/>
          <w:sz w:val="24"/>
          <w:szCs w:val="24"/>
          <w:lang w:eastAsia="ru-RU"/>
        </w:rPr>
        <w:t>люче</w:t>
      </w:r>
      <w:r w:rsidRPr="004E358E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договор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безвозмездного пользованиями помещениями с общеобразовательными школами. В школах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установлена тревожная кнопка, есть автоматическая пожарная сигнализация и ви</w:t>
      </w:r>
      <w:r>
        <w:rPr>
          <w:rFonts w:ascii="Times New Roman" w:hAnsi="Times New Roman"/>
          <w:sz w:val="24"/>
          <w:szCs w:val="24"/>
          <w:lang w:eastAsia="ru-RU"/>
        </w:rPr>
        <w:t>деонаблюдение</w:t>
      </w:r>
      <w:r w:rsidRPr="004E358E">
        <w:rPr>
          <w:rFonts w:ascii="Times New Roman" w:hAnsi="Times New Roman"/>
          <w:sz w:val="24"/>
          <w:szCs w:val="24"/>
          <w:lang w:eastAsia="ru-RU"/>
        </w:rPr>
        <w:t>. Проводится регулярный контроль за соблюдением противопожарного режима и ан</w:t>
      </w:r>
      <w:r>
        <w:rPr>
          <w:rFonts w:ascii="Times New Roman" w:hAnsi="Times New Roman"/>
          <w:sz w:val="24"/>
          <w:szCs w:val="24"/>
          <w:lang w:eastAsia="ru-RU"/>
        </w:rPr>
        <w:t>титеррористической защищенностью</w:t>
      </w:r>
      <w:r w:rsidRPr="004E358E">
        <w:rPr>
          <w:rFonts w:ascii="Times New Roman" w:hAnsi="Times New Roman"/>
          <w:sz w:val="24"/>
          <w:szCs w:val="24"/>
          <w:lang w:eastAsia="ru-RU"/>
        </w:rPr>
        <w:t>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4E358E">
        <w:rPr>
          <w:rFonts w:ascii="Times New Roman" w:hAnsi="Times New Roman"/>
          <w:sz w:val="24"/>
          <w:szCs w:val="24"/>
          <w:lang w:eastAsia="ru-RU"/>
        </w:rPr>
        <w:t>Спо</w:t>
      </w:r>
      <w:r>
        <w:rPr>
          <w:rFonts w:ascii="Times New Roman" w:hAnsi="Times New Roman"/>
          <w:sz w:val="24"/>
          <w:szCs w:val="24"/>
          <w:lang w:eastAsia="ru-RU"/>
        </w:rPr>
        <w:t>ртивные объекты образовательных школ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соответствуют нормам СанПиНа.  Учебная нагрузка соответствует нормативным требованиям.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Главной целью работы в о</w:t>
      </w:r>
      <w:r>
        <w:rPr>
          <w:rFonts w:ascii="Times New Roman" w:hAnsi="Times New Roman"/>
          <w:sz w:val="24"/>
          <w:szCs w:val="24"/>
          <w:lang w:eastAsia="ru-RU"/>
        </w:rPr>
        <w:t>бласти охраны труда в Пряжинской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является создание и обеспечен</w:t>
      </w:r>
      <w:r>
        <w:rPr>
          <w:rFonts w:ascii="Times New Roman" w:hAnsi="Times New Roman"/>
          <w:sz w:val="24"/>
          <w:szCs w:val="24"/>
          <w:lang w:eastAsia="ru-RU"/>
        </w:rPr>
        <w:t>ие безопасных и здоровьесберегаю</w:t>
      </w:r>
      <w:r w:rsidRPr="004E358E">
        <w:rPr>
          <w:rFonts w:ascii="Times New Roman" w:hAnsi="Times New Roman"/>
          <w:sz w:val="24"/>
          <w:szCs w:val="24"/>
          <w:lang w:eastAsia="ru-RU"/>
        </w:rPr>
        <w:t>щих условий занятий и труда, предупреждение производственного и детского травматизма, соблюдение санитарно-гигие</w:t>
      </w:r>
      <w:r>
        <w:rPr>
          <w:rFonts w:ascii="Times New Roman" w:hAnsi="Times New Roman"/>
          <w:sz w:val="24"/>
          <w:szCs w:val="24"/>
          <w:lang w:eastAsia="ru-RU"/>
        </w:rPr>
        <w:t xml:space="preserve">нического режима, разработка противопожарных 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мер и </w:t>
      </w:r>
      <w:r>
        <w:rPr>
          <w:rFonts w:ascii="Times New Roman" w:hAnsi="Times New Roman"/>
          <w:sz w:val="24"/>
          <w:szCs w:val="24"/>
          <w:lang w:eastAsia="ru-RU"/>
        </w:rPr>
        <w:t xml:space="preserve">мер </w:t>
      </w:r>
      <w:r w:rsidRPr="004E358E">
        <w:rPr>
          <w:rFonts w:ascii="Times New Roman" w:hAnsi="Times New Roman"/>
          <w:sz w:val="24"/>
          <w:szCs w:val="24"/>
          <w:lang w:eastAsia="ru-RU"/>
        </w:rPr>
        <w:t>электробезопасности, ведение обязательной документации, определяемой номенклатурой дел. Для  успешной  реализации  этой  цели в учреждении назначены ответственные сотрудники, составлен и зарегистрирован паспорт безопасности.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Перед   началом   нового   учебного   года   были  составлены  акты-проверки образовательного учреждения к учебному году. В течение учебного года регулярно проводилась проверка санитарного состояния спортивных залов и сохранности инвентаря. Планово раз в месяц проверялась пожарная сигнализация. Два раза в год все работники школы проходят инструктаж по пожарной безопасности. Ежегодно коллектив школы в полном составе проходит медосмотр.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В целях усиления мер по обеспечению сохранности здоровья воспитанников в школе разработаны и утверждены инструкции по охране здоровья обучающихся при занятиях в спортзале. Разработаны и утверждены инструкции по охране труда для работников школы. Перед проведением массовых мероприятий, перед выездами на соревнования обучающиеся проходят инструктажи. Ответственными за проведение инструктажей являются тренеры-преподаватели.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На спортивных объектах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имеется план эвакуации обучающихся в случае пожара и ЧС.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Особое внимание уделяется предупреждению травматизма в учебном процессе и при проведен</w:t>
      </w:r>
      <w:r>
        <w:rPr>
          <w:rFonts w:ascii="Times New Roman" w:hAnsi="Times New Roman"/>
          <w:sz w:val="24"/>
          <w:szCs w:val="24"/>
          <w:lang w:eastAsia="ru-RU"/>
        </w:rPr>
        <w:t>ии массовых мероприятий. В 2018-2019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учебном году случаев травматизма не зафиксировано.</w:t>
      </w:r>
    </w:p>
    <w:p w:rsidR="00351941" w:rsidRPr="004E358E" w:rsidRDefault="00351941" w:rsidP="00646E38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Показатели</w:t>
      </w:r>
      <w:r w:rsidRPr="004E358E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br/>
        <w:t>деятельности организации дополнительного образования, подлежащей самообследованию</w:t>
      </w:r>
      <w:r w:rsidRPr="004E358E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br/>
        <w:t xml:space="preserve">(утв.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4E358E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lang w:eastAsia="ru-RU"/>
          </w:rPr>
          <w:t>2013 г</w:t>
        </w:r>
      </w:smartTag>
      <w:r w:rsidRPr="004E358E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. № 1324)</w:t>
      </w:r>
    </w:p>
    <w:tbl>
      <w:tblPr>
        <w:tblW w:w="10485" w:type="dxa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CellMar>
          <w:left w:w="0" w:type="dxa"/>
          <w:right w:w="0" w:type="dxa"/>
        </w:tblCellMar>
        <w:tblLook w:val="00A0"/>
      </w:tblPr>
      <w:tblGrid>
        <w:gridCol w:w="1350"/>
        <w:gridCol w:w="7218"/>
        <w:gridCol w:w="1917"/>
      </w:tblGrid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Детей дошкольного возраста (3-7 лет)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Детей м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ладшего школьного возраста (6-9</w:t>
            </w: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лет)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Детей ср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еднего школьного возраста (10-14</w:t>
            </w: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лет)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F01589">
            <w:pPr>
              <w:pStyle w:val="NoSpacing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282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старшего школьного возраста (15-17</w:t>
            </w: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лет)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1.1.5.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Дети, старше 18 лет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0 %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0 %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F0158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23</w:t>
            </w:r>
          </w:p>
          <w:p w:rsidR="00351941" w:rsidRPr="00B12B07" w:rsidRDefault="00351941" w:rsidP="00F0158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4.75 %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учащихся с применением  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1.6.1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1.6.2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1.6.3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Дети-мигранты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1.6.4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1.8.1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внутришкольном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1800/100%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1.8.2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муниципальном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1800/100%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1.8.3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региональном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120/24%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1.8.4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межрегиональном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036F4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15/3%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1.8.5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федеральном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1.8.6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международном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1.9.1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внутришкольном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1.9.2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муниципальном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453/93%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1.9.3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региональном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99/20%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1.9.4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межрегиональном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18/3,8%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1.9.5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федеральном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1.9.6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63D5A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международном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1.10.1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уровня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1.10.2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Регионального уровня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1.10.3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Межрегионального уровня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1.10.4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Федерального уровня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1.10.5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Международного уровня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1.11.1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муниципальном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1.11.2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региональном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1.11.3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межрегиональном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1.11.4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федеральном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1.11.5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международном уровне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1/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7.2 </w:t>
            </w: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85.7</w:t>
            </w: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1/7.2%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2/12,5</w:t>
            </w: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1.17.1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2/12,5</w:t>
            </w: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1.17.2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1.18.1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до 5 лет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1/6,25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1.18.2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свыше 20 лет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11/68,75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</w:t>
            </w:r>
          </w:p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до 30 лет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1/6,25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6/37,5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 </w:t>
            </w: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  <w:p w:rsidR="00351941" w:rsidRPr="00B12B07" w:rsidRDefault="00351941" w:rsidP="00DB1FD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28% за год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6,25</w:t>
            </w: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1.23.1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 3 года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43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1.23.2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 отчетный период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Инфраструктура: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компьютеров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2.2.1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учебный класс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2.2.2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лаборатория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2.2.3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мастерская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2.2.4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танцевальный класс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2.2.5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спортивный зал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2.2.6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бассейн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2.3.1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актовый зал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2.3.2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концертный зал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2.3.3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игровое помещение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2.6.1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2.6.2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 медиатекой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2.6.3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2.6.4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2.6.5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93D65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51941" w:rsidRPr="004E358E" w:rsidTr="00D93D65">
        <w:trPr>
          <w:tblCellSpacing w:w="0" w:type="dxa"/>
        </w:trPr>
        <w:tc>
          <w:tcPr>
            <w:tcW w:w="135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7218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DB1FDE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17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351941" w:rsidRDefault="00351941" w:rsidP="00A10EB8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A10EB8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Заключение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Анализ и оценка образоват</w:t>
      </w:r>
      <w:r>
        <w:rPr>
          <w:rFonts w:ascii="Times New Roman" w:hAnsi="Times New Roman"/>
          <w:sz w:val="24"/>
          <w:szCs w:val="24"/>
          <w:lang w:eastAsia="ru-RU"/>
        </w:rPr>
        <w:t>ельной деятельности в Пряжинской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позволили определить основные положительные позиции, а именно:</w:t>
      </w:r>
    </w:p>
    <w:tbl>
      <w:tblPr>
        <w:tblW w:w="0" w:type="auto"/>
        <w:tblCellSpacing w:w="0" w:type="dxa"/>
        <w:tblBorders>
          <w:top w:val="outset" w:sz="6" w:space="0" w:color="68B3C5"/>
          <w:left w:val="outset" w:sz="6" w:space="0" w:color="68B3C5"/>
          <w:bottom w:val="outset" w:sz="6" w:space="0" w:color="68B3C5"/>
          <w:right w:val="outset" w:sz="6" w:space="0" w:color="68B3C5"/>
        </w:tblBorders>
        <w:tblCellMar>
          <w:left w:w="0" w:type="dxa"/>
          <w:right w:w="0" w:type="dxa"/>
        </w:tblCellMar>
        <w:tblLook w:val="00A0"/>
      </w:tblPr>
      <w:tblGrid>
        <w:gridCol w:w="979"/>
        <w:gridCol w:w="6754"/>
        <w:gridCol w:w="2763"/>
      </w:tblGrid>
      <w:tr w:rsidR="00351941" w:rsidRPr="004E358E" w:rsidTr="00A670E5">
        <w:trPr>
          <w:tblCellSpacing w:w="0" w:type="dxa"/>
        </w:trPr>
        <w:tc>
          <w:tcPr>
            <w:tcW w:w="63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2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позиции самообследования</w:t>
            </w:r>
          </w:p>
        </w:tc>
        <w:tc>
          <w:tcPr>
            <w:tcW w:w="277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351941" w:rsidRPr="004E358E" w:rsidTr="00A670E5">
        <w:trPr>
          <w:tblCellSpacing w:w="0" w:type="dxa"/>
        </w:trPr>
        <w:tc>
          <w:tcPr>
            <w:tcW w:w="63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Общие сведения о состоянии и развитии учреждения дополнительного образования</w:t>
            </w:r>
          </w:p>
        </w:tc>
        <w:tc>
          <w:tcPr>
            <w:tcW w:w="277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-  удовлетворяет;</w:t>
            </w:r>
          </w:p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-  не удовлетворяет</w:t>
            </w:r>
          </w:p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(по некоторым вопросам)</w:t>
            </w:r>
          </w:p>
        </w:tc>
      </w:tr>
      <w:tr w:rsidR="00351941" w:rsidRPr="004E358E" w:rsidTr="00C5224F">
        <w:trPr>
          <w:trHeight w:val="638"/>
          <w:tblCellSpacing w:w="0" w:type="dxa"/>
        </w:trPr>
        <w:tc>
          <w:tcPr>
            <w:tcW w:w="63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оснащенность деятельности учреждения дополнительного образования</w:t>
            </w:r>
          </w:p>
        </w:tc>
        <w:tc>
          <w:tcPr>
            <w:tcW w:w="277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-  удовлетворяет вполне</w:t>
            </w:r>
          </w:p>
          <w:p w:rsidR="00351941" w:rsidRPr="00B12B07" w:rsidRDefault="00351941" w:rsidP="00C5224F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941" w:rsidRPr="004E358E" w:rsidTr="00A670E5">
        <w:trPr>
          <w:tblCellSpacing w:w="0" w:type="dxa"/>
        </w:trPr>
        <w:tc>
          <w:tcPr>
            <w:tcW w:w="63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2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образовательного процесса в учреждении дополнительного образования</w:t>
            </w:r>
          </w:p>
        </w:tc>
        <w:tc>
          <w:tcPr>
            <w:tcW w:w="277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-  удовлетворяет  вполне</w:t>
            </w:r>
          </w:p>
          <w:p w:rsidR="00351941" w:rsidRPr="00B12B07" w:rsidRDefault="00351941" w:rsidP="00C5224F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941" w:rsidRPr="004E358E" w:rsidTr="00A670E5">
        <w:trPr>
          <w:tblCellSpacing w:w="0" w:type="dxa"/>
        </w:trPr>
        <w:tc>
          <w:tcPr>
            <w:tcW w:w="63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2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Кадровое обеспечение учреждения дополнительного образования и система работы с кадрами</w:t>
            </w:r>
          </w:p>
        </w:tc>
        <w:tc>
          <w:tcPr>
            <w:tcW w:w="277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-  удовлетворяет   вполне</w:t>
            </w:r>
          </w:p>
          <w:p w:rsidR="00351941" w:rsidRPr="00B12B07" w:rsidRDefault="00351941" w:rsidP="00C5224F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941" w:rsidRPr="004E358E" w:rsidTr="00A670E5">
        <w:trPr>
          <w:tblCellSpacing w:w="0" w:type="dxa"/>
        </w:trPr>
        <w:tc>
          <w:tcPr>
            <w:tcW w:w="63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2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обеспечение учреждения дополнительного образования</w:t>
            </w:r>
          </w:p>
        </w:tc>
        <w:tc>
          <w:tcPr>
            <w:tcW w:w="277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-  удовлетворяет;</w:t>
            </w:r>
          </w:p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-  не удовлетворяет</w:t>
            </w:r>
          </w:p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(по некоторым вопросам)</w:t>
            </w:r>
          </w:p>
        </w:tc>
      </w:tr>
      <w:tr w:rsidR="00351941" w:rsidRPr="004E358E" w:rsidTr="00A670E5">
        <w:trPr>
          <w:tblCellSpacing w:w="0" w:type="dxa"/>
        </w:trPr>
        <w:tc>
          <w:tcPr>
            <w:tcW w:w="630" w:type="dxa"/>
            <w:tcBorders>
              <w:top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4E358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2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  <w:right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 и система работы с ними</w:t>
            </w:r>
          </w:p>
        </w:tc>
        <w:tc>
          <w:tcPr>
            <w:tcW w:w="2775" w:type="dxa"/>
            <w:tcBorders>
              <w:top w:val="outset" w:sz="6" w:space="0" w:color="68B3C5"/>
              <w:left w:val="outset" w:sz="6" w:space="0" w:color="68B3C5"/>
              <w:bottom w:val="outset" w:sz="6" w:space="0" w:color="68B3C5"/>
            </w:tcBorders>
            <w:shd w:val="clear" w:color="auto" w:fill="FFFFFF"/>
            <w:vAlign w:val="center"/>
          </w:tcPr>
          <w:p w:rsidR="00351941" w:rsidRPr="00B12B07" w:rsidRDefault="00351941" w:rsidP="00C5224F">
            <w:pPr>
              <w:pStyle w:val="NoSpacing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B07">
              <w:rPr>
                <w:rFonts w:ascii="Times New Roman" w:hAnsi="Times New Roman"/>
                <w:sz w:val="24"/>
                <w:szCs w:val="24"/>
                <w:lang w:eastAsia="ru-RU"/>
              </w:rPr>
              <w:t>- удовлетворяет вполне</w:t>
            </w:r>
          </w:p>
        </w:tc>
      </w:tr>
    </w:tbl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4E358E">
        <w:rPr>
          <w:rFonts w:ascii="Times New Roman" w:hAnsi="Times New Roman"/>
          <w:sz w:val="24"/>
          <w:szCs w:val="24"/>
          <w:lang w:eastAsia="ru-RU"/>
        </w:rPr>
        <w:t>Подводя итоги уч</w:t>
      </w:r>
      <w:r>
        <w:rPr>
          <w:rFonts w:ascii="Times New Roman" w:hAnsi="Times New Roman"/>
          <w:sz w:val="24"/>
          <w:szCs w:val="24"/>
          <w:lang w:eastAsia="ru-RU"/>
        </w:rPr>
        <w:t>ебного года  Пряжинской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>, можно отметить следующее: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1. </w:t>
      </w:r>
      <w:r w:rsidRPr="004E358E">
        <w:rPr>
          <w:rFonts w:ascii="Times New Roman" w:hAnsi="Times New Roman"/>
          <w:sz w:val="24"/>
          <w:szCs w:val="24"/>
          <w:lang w:eastAsia="ru-RU"/>
        </w:rPr>
        <w:t>Штатный состав школы</w:t>
      </w:r>
      <w:r>
        <w:rPr>
          <w:rFonts w:ascii="Times New Roman" w:hAnsi="Times New Roman"/>
          <w:sz w:val="24"/>
          <w:szCs w:val="24"/>
          <w:lang w:eastAsia="ru-RU"/>
        </w:rPr>
        <w:t xml:space="preserve"> существенно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не изменился, что говорит о положительной рабочей обстановке в коллективе. Профессиональный уровень тренеров-преподавателей растёт, что подтверждается присвоением высших квалификационных категорий аттестационной комиссией.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2. </w:t>
      </w:r>
      <w:r w:rsidRPr="004E358E">
        <w:rPr>
          <w:rFonts w:ascii="Times New Roman" w:hAnsi="Times New Roman"/>
          <w:sz w:val="24"/>
          <w:szCs w:val="24"/>
          <w:lang w:eastAsia="ru-RU"/>
        </w:rPr>
        <w:t>Улучшилось оснащение рабочих мест современным лицензионным компьютерным оборудованием.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3. 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Увеличились средства на </w:t>
      </w:r>
      <w:r>
        <w:rPr>
          <w:rFonts w:ascii="Times New Roman" w:hAnsi="Times New Roman"/>
          <w:sz w:val="24"/>
          <w:szCs w:val="24"/>
          <w:lang w:eastAsia="ru-RU"/>
        </w:rPr>
        <w:t>приобретение спортивного инвентаря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для работы с учащимися.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4E358E">
        <w:rPr>
          <w:rFonts w:ascii="Times New Roman" w:hAnsi="Times New Roman"/>
          <w:sz w:val="24"/>
          <w:szCs w:val="24"/>
          <w:lang w:eastAsia="ru-RU"/>
        </w:rPr>
        <w:t>Сохранность контингента учащихся находится на высоком уровне, что говорит о профессиональном подходе тренеров к учащимся.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5.  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Работа школы по пропаганде видов </w:t>
      </w:r>
      <w:r>
        <w:rPr>
          <w:rFonts w:ascii="Times New Roman" w:hAnsi="Times New Roman"/>
          <w:sz w:val="24"/>
          <w:szCs w:val="24"/>
          <w:lang w:eastAsia="ru-RU"/>
        </w:rPr>
        <w:t>спорта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способствует заинтересованности родителей в занятиях данными видами спорта для своих детей. Что, в свою очередь, вызывает приток новых учащихся в нашу школу.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6.  </w:t>
      </w:r>
      <w:r w:rsidRPr="004E358E">
        <w:rPr>
          <w:rFonts w:ascii="Times New Roman" w:hAnsi="Times New Roman"/>
          <w:sz w:val="24"/>
          <w:szCs w:val="24"/>
          <w:lang w:eastAsia="ru-RU"/>
        </w:rPr>
        <w:t>Выделены средства в большем об</w:t>
      </w:r>
      <w:r>
        <w:rPr>
          <w:rFonts w:ascii="Times New Roman" w:hAnsi="Times New Roman"/>
          <w:sz w:val="24"/>
          <w:szCs w:val="24"/>
          <w:lang w:eastAsia="ru-RU"/>
        </w:rPr>
        <w:t>ъёме на подготовку лагерей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к летнему оздоровительному сезону.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Повышение требований к качеству дополнительного образования, в первую очередь физического воспитания, становится всё более насущной социальной  проблемой, социальным заказом и, одновременно, условием для его развития, стимулом обновления содержания деятельности.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Основные концептуальные направлен</w:t>
      </w:r>
      <w:r>
        <w:rPr>
          <w:rFonts w:ascii="Times New Roman" w:hAnsi="Times New Roman"/>
          <w:sz w:val="24"/>
          <w:szCs w:val="24"/>
          <w:lang w:eastAsia="ru-RU"/>
        </w:rPr>
        <w:t>ия развития Пряжинской ДЮСШ</w:t>
      </w:r>
      <w:r w:rsidRPr="004E358E">
        <w:rPr>
          <w:rFonts w:ascii="Times New Roman" w:hAnsi="Times New Roman"/>
          <w:sz w:val="24"/>
          <w:szCs w:val="24"/>
          <w:lang w:eastAsia="ru-RU"/>
        </w:rPr>
        <w:t xml:space="preserve">   в ближайшей перспективе является продолжение работы по улучшению условий: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 xml:space="preserve">- для формирования навыков  здорового образа жизни; 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E358E">
        <w:rPr>
          <w:rFonts w:ascii="Times New Roman" w:hAnsi="Times New Roman"/>
          <w:sz w:val="24"/>
          <w:szCs w:val="24"/>
          <w:lang w:eastAsia="ru-RU"/>
        </w:rPr>
        <w:t>сохранения и укрепления  здоровья обучающихся;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- для развития   ресурсного   (материально-технического,   кадрового, научно-методического) обеспечения педагогического процесса в школе для достижения высоких спортивных результатов;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- для обеспечения  максимальной открытости и прозрачности информации о процессах, происходящих в школе;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– для повышения качества образования, его соответствия запросам родителей;   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– противодействие через спортивную и спортивно-оздоровительную работу распространению антисоциальных явлений в детской и молодёжной среде;    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- взаимодействие с Уч</w:t>
      </w:r>
      <w:r>
        <w:rPr>
          <w:rFonts w:ascii="Times New Roman" w:hAnsi="Times New Roman"/>
          <w:sz w:val="24"/>
          <w:szCs w:val="24"/>
          <w:lang w:eastAsia="ru-RU"/>
        </w:rPr>
        <w:t>редителем по вопросу установки раздевалок на освещенной лыжной трассе</w:t>
      </w:r>
      <w:r w:rsidRPr="004E358E">
        <w:rPr>
          <w:rFonts w:ascii="Times New Roman" w:hAnsi="Times New Roman"/>
          <w:sz w:val="24"/>
          <w:szCs w:val="24"/>
          <w:lang w:eastAsia="ru-RU"/>
        </w:rPr>
        <w:t>;                                                                   </w:t>
      </w: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4E358E">
        <w:rPr>
          <w:rFonts w:ascii="Times New Roman" w:hAnsi="Times New Roman"/>
          <w:sz w:val="24"/>
          <w:szCs w:val="24"/>
          <w:lang w:eastAsia="ru-RU"/>
        </w:rPr>
        <w:t>– продолжение работы над совершенствованием учебно-тренировочных занятий, в том числе индивидуализации процесса обучения и дифференцированному подходу к обучающимся.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  МКУ ДО «Пряжинская районная ДЮСШ»  С.П. Вайникка</w:t>
      </w: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Default="00351941" w:rsidP="004E358E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CE2834">
      <w:pPr>
        <w:pStyle w:val="NoSpacing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51941" w:rsidRPr="004E358E" w:rsidRDefault="00351941" w:rsidP="004E358E">
      <w:pPr>
        <w:pStyle w:val="NoSpacing"/>
        <w:rPr>
          <w:rFonts w:ascii="Times New Roman" w:hAnsi="Times New Roman"/>
          <w:sz w:val="24"/>
          <w:szCs w:val="24"/>
        </w:rPr>
      </w:pPr>
    </w:p>
    <w:sectPr w:rsidR="00351941" w:rsidRPr="004E358E" w:rsidSect="00FB0B3D">
      <w:pgSz w:w="11906" w:h="16838"/>
      <w:pgMar w:top="90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8CB"/>
    <w:multiLevelType w:val="multilevel"/>
    <w:tmpl w:val="F7BE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E4199B"/>
    <w:multiLevelType w:val="multilevel"/>
    <w:tmpl w:val="135A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21CE3"/>
    <w:multiLevelType w:val="multilevel"/>
    <w:tmpl w:val="C330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91955"/>
    <w:multiLevelType w:val="multilevel"/>
    <w:tmpl w:val="33C6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26D9A"/>
    <w:multiLevelType w:val="multilevel"/>
    <w:tmpl w:val="EBF2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2120FC"/>
    <w:multiLevelType w:val="multilevel"/>
    <w:tmpl w:val="5D948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5E02BE3"/>
    <w:multiLevelType w:val="multilevel"/>
    <w:tmpl w:val="FB88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0636AE"/>
    <w:multiLevelType w:val="multilevel"/>
    <w:tmpl w:val="CDF4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87FA8"/>
    <w:multiLevelType w:val="multilevel"/>
    <w:tmpl w:val="4AEE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2"/>
    </w:lvlOverride>
  </w:num>
  <w:num w:numId="2">
    <w:abstractNumId w:val="3"/>
  </w:num>
  <w:num w:numId="3">
    <w:abstractNumId w:val="4"/>
    <w:lvlOverride w:ilvl="0">
      <w:startOverride w:val="4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  <w:lvlOverride w:ilvl="0">
      <w:startOverride w:val="9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0E5"/>
    <w:rsid w:val="00036F42"/>
    <w:rsid w:val="000706B2"/>
    <w:rsid w:val="00071C63"/>
    <w:rsid w:val="00097474"/>
    <w:rsid w:val="000C22BF"/>
    <w:rsid w:val="00110901"/>
    <w:rsid w:val="001613D5"/>
    <w:rsid w:val="00175877"/>
    <w:rsid w:val="00182A5C"/>
    <w:rsid w:val="001A4648"/>
    <w:rsid w:val="001A6276"/>
    <w:rsid w:val="001D6CCD"/>
    <w:rsid w:val="001F140A"/>
    <w:rsid w:val="00202627"/>
    <w:rsid w:val="00205934"/>
    <w:rsid w:val="00233A41"/>
    <w:rsid w:val="00263C72"/>
    <w:rsid w:val="0027784C"/>
    <w:rsid w:val="002A30F3"/>
    <w:rsid w:val="002B7A77"/>
    <w:rsid w:val="002E4B49"/>
    <w:rsid w:val="002F1372"/>
    <w:rsid w:val="00306EAE"/>
    <w:rsid w:val="00316713"/>
    <w:rsid w:val="00326D46"/>
    <w:rsid w:val="00337D0F"/>
    <w:rsid w:val="00340CCB"/>
    <w:rsid w:val="003439FD"/>
    <w:rsid w:val="00351941"/>
    <w:rsid w:val="00386EB4"/>
    <w:rsid w:val="00397695"/>
    <w:rsid w:val="003D17D2"/>
    <w:rsid w:val="003F3196"/>
    <w:rsid w:val="00400C23"/>
    <w:rsid w:val="004131F3"/>
    <w:rsid w:val="00445C47"/>
    <w:rsid w:val="0045639F"/>
    <w:rsid w:val="00456599"/>
    <w:rsid w:val="00457AEF"/>
    <w:rsid w:val="004834E5"/>
    <w:rsid w:val="00483C33"/>
    <w:rsid w:val="0049562A"/>
    <w:rsid w:val="004B437F"/>
    <w:rsid w:val="004B7552"/>
    <w:rsid w:val="004C0373"/>
    <w:rsid w:val="004C24C3"/>
    <w:rsid w:val="004C3865"/>
    <w:rsid w:val="004E358E"/>
    <w:rsid w:val="005068E0"/>
    <w:rsid w:val="005068F7"/>
    <w:rsid w:val="005A51C8"/>
    <w:rsid w:val="005B3A0D"/>
    <w:rsid w:val="005B63FC"/>
    <w:rsid w:val="005D450F"/>
    <w:rsid w:val="005F6622"/>
    <w:rsid w:val="005F7D74"/>
    <w:rsid w:val="006023A2"/>
    <w:rsid w:val="00606458"/>
    <w:rsid w:val="006079C7"/>
    <w:rsid w:val="0061300B"/>
    <w:rsid w:val="006301B2"/>
    <w:rsid w:val="00646E38"/>
    <w:rsid w:val="0066509B"/>
    <w:rsid w:val="00665DEE"/>
    <w:rsid w:val="00667CCF"/>
    <w:rsid w:val="006B3AEE"/>
    <w:rsid w:val="006E0B4A"/>
    <w:rsid w:val="006E1EDC"/>
    <w:rsid w:val="006E7CA6"/>
    <w:rsid w:val="006F20F6"/>
    <w:rsid w:val="006F37E6"/>
    <w:rsid w:val="007020BE"/>
    <w:rsid w:val="00716723"/>
    <w:rsid w:val="00721C5F"/>
    <w:rsid w:val="0072618B"/>
    <w:rsid w:val="007368D1"/>
    <w:rsid w:val="00754BAE"/>
    <w:rsid w:val="0077113D"/>
    <w:rsid w:val="007B22D1"/>
    <w:rsid w:val="007D6352"/>
    <w:rsid w:val="007E427F"/>
    <w:rsid w:val="00826E33"/>
    <w:rsid w:val="00830947"/>
    <w:rsid w:val="008324C8"/>
    <w:rsid w:val="0085143F"/>
    <w:rsid w:val="00862198"/>
    <w:rsid w:val="00896FF4"/>
    <w:rsid w:val="008D61B8"/>
    <w:rsid w:val="008D63DC"/>
    <w:rsid w:val="008E4E57"/>
    <w:rsid w:val="00937A43"/>
    <w:rsid w:val="009413D4"/>
    <w:rsid w:val="0094699B"/>
    <w:rsid w:val="009624C2"/>
    <w:rsid w:val="00986308"/>
    <w:rsid w:val="009B68CF"/>
    <w:rsid w:val="009C0031"/>
    <w:rsid w:val="009D59B1"/>
    <w:rsid w:val="009E208D"/>
    <w:rsid w:val="00A018AD"/>
    <w:rsid w:val="00A02553"/>
    <w:rsid w:val="00A10EB8"/>
    <w:rsid w:val="00A54A89"/>
    <w:rsid w:val="00A556BD"/>
    <w:rsid w:val="00A6595F"/>
    <w:rsid w:val="00A660C5"/>
    <w:rsid w:val="00A670E5"/>
    <w:rsid w:val="00A82F30"/>
    <w:rsid w:val="00A97BC2"/>
    <w:rsid w:val="00AB797F"/>
    <w:rsid w:val="00AC3CDC"/>
    <w:rsid w:val="00B12B07"/>
    <w:rsid w:val="00B253B1"/>
    <w:rsid w:val="00B2653D"/>
    <w:rsid w:val="00B303BC"/>
    <w:rsid w:val="00B4145A"/>
    <w:rsid w:val="00B77766"/>
    <w:rsid w:val="00B82176"/>
    <w:rsid w:val="00B850A7"/>
    <w:rsid w:val="00BC0AB5"/>
    <w:rsid w:val="00BC573A"/>
    <w:rsid w:val="00BF2C82"/>
    <w:rsid w:val="00C07F36"/>
    <w:rsid w:val="00C1166B"/>
    <w:rsid w:val="00C121A1"/>
    <w:rsid w:val="00C25813"/>
    <w:rsid w:val="00C360E5"/>
    <w:rsid w:val="00C450A7"/>
    <w:rsid w:val="00C5224F"/>
    <w:rsid w:val="00C541C0"/>
    <w:rsid w:val="00C63D5A"/>
    <w:rsid w:val="00CB53AE"/>
    <w:rsid w:val="00CE1749"/>
    <w:rsid w:val="00CE2834"/>
    <w:rsid w:val="00CE7389"/>
    <w:rsid w:val="00CF407D"/>
    <w:rsid w:val="00D20A71"/>
    <w:rsid w:val="00D25511"/>
    <w:rsid w:val="00D44D8C"/>
    <w:rsid w:val="00D80C07"/>
    <w:rsid w:val="00D86144"/>
    <w:rsid w:val="00D914C1"/>
    <w:rsid w:val="00D93D65"/>
    <w:rsid w:val="00DB1FDE"/>
    <w:rsid w:val="00DB2AA2"/>
    <w:rsid w:val="00DB5FE3"/>
    <w:rsid w:val="00DD3E9A"/>
    <w:rsid w:val="00DE70A7"/>
    <w:rsid w:val="00E07560"/>
    <w:rsid w:val="00EC4126"/>
    <w:rsid w:val="00EC70CE"/>
    <w:rsid w:val="00EE12C1"/>
    <w:rsid w:val="00F01589"/>
    <w:rsid w:val="00F16B4D"/>
    <w:rsid w:val="00F4666C"/>
    <w:rsid w:val="00F52A6F"/>
    <w:rsid w:val="00F575D5"/>
    <w:rsid w:val="00F61528"/>
    <w:rsid w:val="00F67322"/>
    <w:rsid w:val="00F97D1B"/>
    <w:rsid w:val="00FA1F41"/>
    <w:rsid w:val="00FB0B3D"/>
    <w:rsid w:val="00FB1F42"/>
    <w:rsid w:val="00FC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D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5FE3"/>
    <w:pPr>
      <w:keepNext/>
      <w:spacing w:line="360" w:lineRule="auto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5FE3"/>
    <w:pPr>
      <w:keepNext/>
      <w:outlineLvl w:val="2"/>
    </w:pPr>
    <w:rPr>
      <w:rFonts w:ascii="Arial" w:hAnsi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B5FE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B5FE3"/>
    <w:rPr>
      <w:rFonts w:ascii="Arial" w:hAnsi="Arial" w:cs="Times New Roman"/>
      <w:b/>
      <w:bCs/>
      <w:color w:val="000000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A670E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A670E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A670E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670E5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670E5"/>
    <w:rPr>
      <w:rFonts w:cs="Times New Roman"/>
    </w:rPr>
  </w:style>
  <w:style w:type="paragraph" w:styleId="NoSpacing">
    <w:name w:val="No Spacing"/>
    <w:uiPriority w:val="99"/>
    <w:qFormat/>
    <w:rsid w:val="004E358E"/>
    <w:pPr>
      <w:ind w:left="720"/>
      <w:jc w:val="both"/>
    </w:pPr>
    <w:rPr>
      <w:lang w:eastAsia="en-US"/>
    </w:rPr>
  </w:style>
  <w:style w:type="character" w:customStyle="1" w:styleId="1">
    <w:name w:val="1"/>
    <w:basedOn w:val="DefaultParagraphFont"/>
    <w:uiPriority w:val="99"/>
    <w:rsid w:val="007368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118">
          <w:marLeft w:val="0"/>
          <w:marRight w:val="0"/>
          <w:marTop w:val="0"/>
          <w:marBottom w:val="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</w:div>
        <w:div w:id="1915118119">
          <w:marLeft w:val="0"/>
          <w:marRight w:val="0"/>
          <w:marTop w:val="0"/>
          <w:marBottom w:val="0"/>
          <w:divBdr>
            <w:top w:val="none" w:sz="0" w:space="0" w:color="42577B"/>
            <w:left w:val="none" w:sz="0" w:space="0" w:color="42577B"/>
            <w:bottom w:val="none" w:sz="0" w:space="0" w:color="42577B"/>
            <w:right w:val="none" w:sz="0" w:space="0" w:color="42577B"/>
          </w:divBdr>
        </w:div>
      </w:divsChild>
    </w:div>
    <w:div w:id="19151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usshor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351</TotalTime>
  <Pages>22</Pages>
  <Words>9225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САМООБСЛЕДОВАНИЯ</dc:title>
  <dc:subject/>
  <dc:creator>НАТАЛЬЯ</dc:creator>
  <cp:keywords/>
  <dc:description/>
  <cp:lastModifiedBy>Admin</cp:lastModifiedBy>
  <cp:revision>11</cp:revision>
  <cp:lastPrinted>2016-12-27T07:50:00Z</cp:lastPrinted>
  <dcterms:created xsi:type="dcterms:W3CDTF">2017-09-04T10:24:00Z</dcterms:created>
  <dcterms:modified xsi:type="dcterms:W3CDTF">2020-02-28T10:11:00Z</dcterms:modified>
</cp:coreProperties>
</file>