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 мая 2012 года N 601</w:t>
      </w:r>
      <w:r>
        <w:rPr>
          <w:rFonts w:ascii="Calibri" w:hAnsi="Calibri" w:cs="Calibri"/>
        </w:rPr>
        <w:br/>
      </w:r>
    </w:p>
    <w:p w:rsidR="00570964" w:rsidRDefault="005709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ПРЕЗИДЕНТА РОССИЙСКОЙ ФЕДЕРАЦИИ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ОСНОВНЫХ НАПРАВЛЕНИЯХ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СОВЕРШЕНСТВОВАНИЯ СИСТЕМЫ ГОСУДАРСТВЕННОГО УПРАВЛЕНИЯ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дальнейшего совершенствования системы государственного управления постановляю: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Правительству Российской Федерации обеспечить достижение следующих показателей: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уровень удовлетворенности граждан Российской Федерации (далее - граждане) качеством предоставления государственных и муниципальных услуг к 2018 году - не менее 90 процентов;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2015 году - не менее 90 процентов;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доля граждан, использующих механизм получения государственных и муниципальных услуг в электронной форме, к 2018 году - не менее 70 процентов;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снижение среднего числа обращений представителей </w:t>
      </w:r>
      <w:proofErr w:type="gramStart"/>
      <w:r>
        <w:rPr>
          <w:rFonts w:ascii="Calibri" w:hAnsi="Calibri" w:cs="Calibri"/>
        </w:rPr>
        <w:t>бизнес-сообщества</w:t>
      </w:r>
      <w:proofErr w:type="gramEnd"/>
      <w:r>
        <w:rPr>
          <w:rFonts w:ascii="Calibri" w:hAnsi="Calibri" w:cs="Calibri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сокращение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Правительству Российской Федерации обеспечить реализацию следующих мероприятий: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до 1 сентября 2012 г. сформировать </w:t>
      </w:r>
      <w:hyperlink r:id="rId5" w:history="1">
        <w:r>
          <w:rPr>
            <w:rFonts w:ascii="Calibri" w:hAnsi="Calibri" w:cs="Calibri"/>
            <w:color w:val="0000FF"/>
          </w:rPr>
          <w:t>систему</w:t>
        </w:r>
      </w:hyperlink>
      <w:r>
        <w:rPr>
          <w:rFonts w:ascii="Calibri" w:hAnsi="Calibri" w:cs="Calibri"/>
        </w:rPr>
        <w:t xml:space="preserve"> раскрытия информации о разрабатываемых проектах нормативных правовых актов, результатах их общественного обсуждения, имея в виду: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единого ресурса в информационно-телекоммуникационной сети Интернет (далее - сеть Интернет) для размещения информации о разработке федеральными органами исполнительной власти проектов нормативных правовых актов, ходе и результатах их общественного обсуждения;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использование федеральными органами исполнительной власти в целях общественного обсуждения проектов нормативных правовых актов различных форм публичных консультаций, включая ведомственные ресурсы и специализированные ресурсы в сети Интернет;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предоставление не менее 60 дней для проведения публичных консультаций;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обобщение федеральными органами исполнительной власти - разработчиками проектов нормативных правовых актов результатов публичных консультаций и размещение соответствующей информации на едином ресурсе в сети Интернет;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 1 сентября 2012 г. обеспечить повышение информационной открытости саморегулируемых организаций, в том числе определить состав информации, подлежащей обязательному опубликованию, и установить ответственность за неисполнение предусмотренных требований;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до 1 сентября 2012 г. утвердить </w:t>
      </w:r>
      <w:hyperlink r:id="rId6" w:history="1">
        <w:r>
          <w:rPr>
            <w:rFonts w:ascii="Calibri" w:hAnsi="Calibri" w:cs="Calibri"/>
            <w:color w:val="0000FF"/>
          </w:rPr>
          <w:t>концепцию</w:t>
        </w:r>
      </w:hyperlink>
      <w:r>
        <w:rPr>
          <w:rFonts w:ascii="Calibri" w:hAnsi="Calibri" w:cs="Calibri"/>
        </w:rPr>
        <w:t xml:space="preserve"> "российской общественной инициативы", предусматривающую: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технических и организационных условий для публичного представления предложений граждан с использованием специализированного ресурса в сети Интернет с 15 апреля 2013 г.;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рассмотрение указанных предложений, получивших поддержку не менее 100 тыс. граждан в </w:t>
      </w:r>
      <w:r>
        <w:rPr>
          <w:rFonts w:ascii="Calibri" w:hAnsi="Calibri" w:cs="Calibri"/>
        </w:rPr>
        <w:lastRenderedPageBreak/>
        <w:t xml:space="preserve">течение одного года, в Правительстве Российской Федерации после проработки этих предложений экспертной рабочей группой с участием депутатов Государственной Думы Федерального Собрания Российской Федерации, членов Совета Федерации Федерального Собрания Российской Федерации и представителей </w:t>
      </w:r>
      <w:proofErr w:type="gramStart"/>
      <w:r>
        <w:rPr>
          <w:rFonts w:ascii="Calibri" w:hAnsi="Calibri" w:cs="Calibri"/>
        </w:rPr>
        <w:t>бизнес-сообщества</w:t>
      </w:r>
      <w:proofErr w:type="gramEnd"/>
      <w:r>
        <w:rPr>
          <w:rFonts w:ascii="Calibri" w:hAnsi="Calibri" w:cs="Calibri"/>
        </w:rPr>
        <w:t>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 15 июля 2013 г. обеспечить доступ в сети Интернет к открытым данным, содержащимся в информационных системах органов государственной власти Российской Федерации;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до 1 января 2013 г. обеспечить реализацию мероприятий, направленных на дальнейшее совершенствование и развитие института оценки регулирующего воздействия проектов нормативных правовых актов, в том числе: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требования к проведению процедуры оценки регулирующего воздействия в отношении проектов нормативных правовых актов в области таможенного и налогового законодательства;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обязательный для федеральных органов исполнительной власти </w:t>
      </w:r>
      <w:hyperlink r:id="rId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>, предусматривающий проведение ими оценки регулирующего воздействия проектов нормативных правовых актов и их публичного обсуждения на всех стадиях подготовки указанных проектов;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установить сроки </w:t>
      </w:r>
      <w:proofErr w:type="gramStart"/>
      <w:r>
        <w:rPr>
          <w:rFonts w:ascii="Calibri" w:hAnsi="Calibri" w:cs="Calibri"/>
        </w:rPr>
        <w:t>проведения процедур оценки регулирующего воздействия проектов нормативных правовых</w:t>
      </w:r>
      <w:proofErr w:type="gramEnd"/>
      <w:r>
        <w:rPr>
          <w:rFonts w:ascii="Calibri" w:hAnsi="Calibri" w:cs="Calibri"/>
        </w:rPr>
        <w:t xml:space="preserve"> актов, включая публичные консультации и подготовку заключений, достаточные для обеспечения полноты и объективности такой оценки;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развитие на региональном уровне процедур оценки регулирующего воздействия проектов нормативных правовых актов, а также экспертизы действующих нормативных правовых актов, имея в виду законодательное закрепление таких процедур в отношении органов государственной власти субъектов Российской Федерации - с 2014 года, органов местного самоуправления - с 2015 года;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представить в установленном порядке предложения по проведению оценки регулирующего воздействия подготовленных к рассмотрению Государственной Думой Федерального Собрания Российской Федерации во втором чтении законопроектов, регулирующих отношения в области предпринимательской и инвестиционной деятельности, в предусмотренные для проведения такой оценки сроки;</w:t>
      </w:r>
      <w:proofErr w:type="gramEnd"/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совместно с органами исполнительной власти субъектов Российской Федерации обеспечить предоставление государственных и муниципальных услуг по принципу "одного окна", предусмотрев при этом: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предложений о внесении изменений в нормативные правовые акты, регулирующие предоставление государственных и муниципальных услуг, в части, касающейся исключения норм, препятствующих предоставлению таких услуг по принципу "одного окна", - до 1 июля 2013 г.;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поэтапного предоставления государственных и муниципальных услуг по принципу "одного окна" - до 1 января 2015 г.;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до 1 января 2013 г. обеспечить замену в отдельных отраслях экономики избыточных и (или) неэффективных административных механизмов государственного контроля альтернативными рыночными механизмами, включая страхование ответственности;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до 1 сентября 2012 г. внести в Государственную Думу Федерального Собрания Российской Федерации проект федерального закона, предусматривающий расширение перечня выборных муниципальных должностей;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до 1 января 2013 г. обеспечить внесение в законодательство Российской Федерации изменений, предусматривающих: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установление критериев и </w:t>
      </w:r>
      <w:hyperlink r:id="rId8" w:history="1">
        <w:r>
          <w:rPr>
            <w:rFonts w:ascii="Calibri" w:hAnsi="Calibri" w:cs="Calibri"/>
            <w:color w:val="0000FF"/>
          </w:rPr>
          <w:t>порядка</w:t>
        </w:r>
      </w:hyperlink>
      <w:r>
        <w:rPr>
          <w:rFonts w:ascii="Calibri" w:hAnsi="Calibri" w:cs="Calibri"/>
        </w:rPr>
        <w:t xml:space="preserve"> оценки гражданами, в том числе с использованием информационно-телекоммуникационных сетей и информационных технологий, эффективности деятельности руководителей: территориальных органов федеральных органов исполнительной власти, их структурных подразделений; органов местного самоуправления; </w:t>
      </w:r>
      <w:proofErr w:type="gramStart"/>
      <w:r>
        <w:rPr>
          <w:rFonts w:ascii="Calibri" w:hAnsi="Calibri" w:cs="Calibri"/>
        </w:rPr>
        <w:t>унитарных предприятий и учреждений, действующих на региональном и муниципальном уровнях, а также акционерных обществ, контрольный пакет акций которых находится в собственности субъектов Российской Федерации или в муниципальной собственности, осуществляющих оказание услуг, необходимых для обеспечения жизнедеятельности населения муниципальных образований;</w:t>
      </w:r>
      <w:proofErr w:type="gramEnd"/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применение результатов указанной оценки в качестве основания для принятия решений о </w:t>
      </w:r>
      <w:r>
        <w:rPr>
          <w:rFonts w:ascii="Calibri" w:hAnsi="Calibri" w:cs="Calibri"/>
        </w:rPr>
        <w:lastRenderedPageBreak/>
        <w:t>досрочном прекращении исполнения соответствующими руководителями своих должностных обязанностей;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до 1 сентября 2012 г. обеспечить введение административного наказания в виде дисквалификации за грубое или неоднократное нарушение государственными и муниципальными служащими стандартов предоставления государственных и муниципальных услуг, а также за грубое нарушение ими порядка проведения проверочных и иных мероприятий при осуществлении контрольно-надзорных функций;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до 1 сентября 2012 г. представить в установленном порядке предложения по разработке новых механизмов формирования общественных советов при органах государственной власти Российской Федерации, предусматривающие: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отказ от формирования таких советов органами государственной власти Российской Федерации самостоятельно и обязательное участие общественных палат в их формировании;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обязательное участие в деятельности общественных советов независимых от органов государственной власти Российской Федерации экспертов и представителей заинтересованных общественных организаций;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м) до 1 сентября 2012 г. определить </w:t>
      </w:r>
      <w:hyperlink r:id="rId9" w:history="1">
        <w:r>
          <w:rPr>
            <w:rFonts w:ascii="Calibri" w:hAnsi="Calibri" w:cs="Calibri"/>
            <w:color w:val="0000FF"/>
          </w:rPr>
          <w:t>состав</w:t>
        </w:r>
      </w:hyperlink>
      <w:r>
        <w:rPr>
          <w:rFonts w:ascii="Calibri" w:hAnsi="Calibri" w:cs="Calibri"/>
        </w:rPr>
        <w:t xml:space="preserve">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власти;</w:t>
      </w:r>
      <w:proofErr w:type="gramEnd"/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н) до 1 октября 2012 г. представить в установленном порядке предложения по расширению участия граждан и организаций в формировании стандартов предоставления государственных услуг и </w:t>
      </w:r>
      <w:proofErr w:type="gramStart"/>
      <w:r>
        <w:rPr>
          <w:rFonts w:ascii="Calibri" w:hAnsi="Calibri" w:cs="Calibri"/>
        </w:rPr>
        <w:t>контроле за</w:t>
      </w:r>
      <w:proofErr w:type="gramEnd"/>
      <w:r>
        <w:rPr>
          <w:rFonts w:ascii="Calibri" w:hAnsi="Calibri" w:cs="Calibri"/>
        </w:rPr>
        <w:t xml:space="preserve"> их исполнением;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в рамках реформирования и развития государственной гражданской службы: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предусмотреть возможность участия на паритетных началах представителей общественных советов при органах государственной власти Российской Федерации в деятельности конкурсных и аттестационных комиссий этих органов - до 1 сентября 2012 г.;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представить в установленном порядке предложения по совершенствованию системы оплаты труда государственных гражданских служащих, позволяющие учитывать состояние рынка труда, в том числе по отдельным профессиональным группам, и стимулировать их антикоррупционное поведение, - до 1 декабря 2012 г.;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организовать повышение квалификации государственных гражданских служащих, принимающих участие в предоставлении государственных услуг, - до 1 февраля 2013 г.;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до 1 июля 2012 г. представить в установленном порядке предложения, предусматривающие введение нового порядка выдвижения кандидатов на замещение должностей Председателя и аудиторов Счетной палаты Российской Федерации, формирования списка членов Общественной палаты Российской Федерации, утверждаемых Президентом Российской Федерации;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до 1 июля 2012 г. представить в установленном порядке предложения по внедрению новых принципов кадровой политики в системе государственной гражданской службы, предусматривающие: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объективных и прозрачных механизмов конкурсного отбора кандидатов на замещение должностей государственной гражданской службы, включая проведение дистанционных экзаменов с использованием информационно-телекоммуникационных сетей и информационных технологий и формирование единой базы вакансий;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расширение практики использования испытательного срока при замещении должностей государственной гражданской службы;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кадровых резервов посредством подбора, подготовки и карьерного роста кандидатов на замещение должностей государственной гражданской службы и их активное практическое использование;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формирование перечня квалификационных требований для замещения должностей государственной гражданской службы на основе </w:t>
      </w:r>
      <w:proofErr w:type="spellStart"/>
      <w:r>
        <w:rPr>
          <w:rFonts w:ascii="Calibri" w:hAnsi="Calibri" w:cs="Calibri"/>
        </w:rPr>
        <w:t>компетентностного</w:t>
      </w:r>
      <w:proofErr w:type="spellEnd"/>
      <w:r>
        <w:rPr>
          <w:rFonts w:ascii="Calibri" w:hAnsi="Calibri" w:cs="Calibri"/>
        </w:rPr>
        <w:t xml:space="preserve"> подхода - в зависимости от конкретных должностных обязанностей и функций, а также от принадлежности к определенным профессиональным группам;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расширение использования механизма ротации применительно к государственным </w:t>
      </w:r>
      <w:r>
        <w:rPr>
          <w:rFonts w:ascii="Calibri" w:hAnsi="Calibri" w:cs="Calibri"/>
        </w:rPr>
        <w:lastRenderedPageBreak/>
        <w:t>гражданским служащим, замещающим должности большинства категорий и групп должностей государственной гражданской службы (каждые 3 - 6 лет);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института наставничества на государственной гражданской службе;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особого порядка оплаты труда государственных гражданских служащих в зависимости от достижения показателей результативности профессиональной служебной деятельности, а также единого подхода к осуществлению выплаты государственным гражданским служащим премий за выполнение особо важных и сложных заданий по результатам работы;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применение системы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деятельности, в том числе на базе социальных сетей и с учетом мнения сетевых сообществ;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системы материальной и моральной мотивации государственных гражданских служащих, доведение уровня оплаты их труда до конкурентного на рынке труда, увеличение в оплате труда государственных гражданских служащих доли, обусловленной реальной эффективностью их работы;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 на государственной гражданской службе системы профессионально-функциональных групп, предусмотрев классификацию должностей государственной гражданской службы с учетом особенностей деятельности государственных органов, отражающих отраслевую структуру государственного управления;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до 1 декабря 2012 г. представить в установленном порядке предложения: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корректировке перечней должностей федеральной государственной службы и должностей в государственных корпорациях, замещение которых связано с коррупционными рисками;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установлению дополнительных требований о раскрытии лицами, замещающими указанные должности, сведений о доходах, расходах, об имуществе и обязательствах имущественного характера, а также иной информации, позволяющей оценивать соблюдение установленных законодательством Российской Федерации ограничений в отношении федеральных государственных служащих, замещающих данные должности, в том числе после увольнения с государственной службы;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внедрению системы мониторинга исполнения должностных обязанностей федеральными государственными служащими и работниками государственных корпораций, деятельность которых связана с коррупционными рисками;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т) до 1 сентября 2012 г. принять меры по повышению доступности правосудия для граждан, организаций и объединений граждан при рассмотрении споров с органами государственной власти Российской Федерации, обеспечив внесение в законодательство Российской Федерации изменений, предусматривающих совершенствование административного судопроизводства;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до 1 января 2013 г. представить в установленном порядке предложения, направленные на совершенствование системы размещения судебных решений с использованием сети Интернет и обеспечение доступа к этим решениям;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ф) до 1 ноября 2013 г. представить в установленном порядке предложения о возможности трансляции судебных заседаний с использованием сети Интернет и публикации отчетов о них;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х) до 1 декабря 2013 г. предусмотреть внесение в законодательство Российской Федерации изменений, направленных на обеспечение права общественных объединений обращаться в суды общей юрисдикции или арбитражные суды в защиту интересов своих участников;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ц) до 1 декабря 2012 г. принять меры по внесению в бюджетное законодательство Российской Федерации изменений, направленных на повышение бюджетной обеспеченности местных бюджетов, обеспечение стабильности объемов региональных фондов финансовой поддержки и </w:t>
      </w:r>
      <w:proofErr w:type="spellStart"/>
      <w:r>
        <w:rPr>
          <w:rFonts w:ascii="Calibri" w:hAnsi="Calibri" w:cs="Calibri"/>
        </w:rPr>
        <w:t>софинансирования</w:t>
      </w:r>
      <w:proofErr w:type="spellEnd"/>
      <w:r>
        <w:rPr>
          <w:rFonts w:ascii="Calibri" w:hAnsi="Calibri" w:cs="Calibri"/>
        </w:rPr>
        <w:t xml:space="preserve"> муниципальных образований;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ч) до 1 декабря 2012 г. в рамках работы по повышению бюджетной обеспеченности местных бюджетов принять меры, предусматривающие: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совершенствование специальных налоговых режимов для обеспечения приоритетного зачисления поступлений в местные бюджеты;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оптимизацию (сокращение) федеральных льгот по региональным и местным налогам на основе их инвентаризации и анализа эффективности;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направление в доходы бюджетов поселений и городских округов 100 процентов денежных </w:t>
      </w:r>
      <w:r>
        <w:rPr>
          <w:rFonts w:ascii="Calibri" w:hAnsi="Calibri" w:cs="Calibri"/>
        </w:rPr>
        <w:lastRenderedPageBreak/>
        <w:t>взысканий (штрафов) за несоблюдение правил благоустройства территорий поселений и городских округов;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возможность зачисления в местные бюджеты поступлений от налога на имущество организаций;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ш) до 1 сентября 2012 г. представить в установленном порядке предложения о запрете установления органами государственной власти субъектов Российской Федерации показателей для оценки эффективности деятельности органов местного самоуправления и увязки финансирования органов местного самоуправления с выполнением этих показателей.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Указ вступает в силу со дня его официального опубликования.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 мая 2012 года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601</w:t>
      </w: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964" w:rsidRDefault="005709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70964" w:rsidRDefault="005709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0325A" w:rsidRDefault="0010325A"/>
    <w:sectPr w:rsidR="0010325A" w:rsidSect="0079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64"/>
    <w:rsid w:val="0010325A"/>
    <w:rsid w:val="002E679E"/>
    <w:rsid w:val="00570964"/>
    <w:rsid w:val="00980B0D"/>
    <w:rsid w:val="00B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CC2921CCB66FE3525E34757D8937F7F253EB0A9470C950BBC24732567E56E3089553C31F61CB8DQEvB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CC2921CCB66FE3525E34757D8937F7F253EB0C9E70C950BBC24732567E56E3089553C31F61CB8DQEv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CC2921CCB66FE3525E34757D8937F7F253E60C9A77C950BBC2473256Q7vE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3CC2921CCB66FE3525E34757D8937F7F253EB0E9A73C950BBC24732567E56E3089553C31F61CB8EQEv9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CC2921CCB66FE3525E34757D8937F7F254E5009C74C950BBC24732567E56E3089553C31F61CB8EQE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toporovda</dc:creator>
  <cp:lastModifiedBy>Сергей</cp:lastModifiedBy>
  <cp:revision>2</cp:revision>
  <dcterms:created xsi:type="dcterms:W3CDTF">2018-05-18T09:29:00Z</dcterms:created>
  <dcterms:modified xsi:type="dcterms:W3CDTF">2018-05-18T09:29:00Z</dcterms:modified>
</cp:coreProperties>
</file>