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C85" w:rsidRPr="00682695" w:rsidRDefault="00117C85" w:rsidP="00682695">
      <w:pPr>
        <w:shd w:val="clear" w:color="auto" w:fill="FFFFFF"/>
        <w:spacing w:after="120"/>
        <w:jc w:val="center"/>
        <w:outlineLvl w:val="0"/>
        <w:rPr>
          <w:rFonts w:ascii="Segoe UI" w:eastAsia="Calibri" w:hAnsi="Segoe UI" w:cs="Segoe UI"/>
          <w:b/>
          <w:iCs/>
          <w:sz w:val="28"/>
          <w:szCs w:val="28"/>
        </w:rPr>
      </w:pPr>
      <w:r w:rsidRPr="00117C85">
        <w:rPr>
          <w:rFonts w:ascii="Segoe UI" w:eastAsia="Calibri" w:hAnsi="Segoe UI" w:cs="Segoe UI"/>
          <w:b/>
          <w:sz w:val="28"/>
          <w:szCs w:val="28"/>
        </w:rPr>
        <w:t>Улучшать деловой климат в Карелии помогают </w:t>
      </w:r>
      <w:r w:rsidRPr="00117C85">
        <w:rPr>
          <w:rFonts w:ascii="Segoe UI" w:eastAsia="Calibri" w:hAnsi="Segoe UI" w:cs="Segoe UI"/>
          <w:b/>
          <w:iCs/>
          <w:sz w:val="28"/>
          <w:szCs w:val="28"/>
        </w:rPr>
        <w:t>целевые модели</w:t>
      </w:r>
    </w:p>
    <w:p w:rsidR="00117C85" w:rsidRPr="00016FAD" w:rsidRDefault="00117C85" w:rsidP="00375AB0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016FAD">
        <w:rPr>
          <w:rFonts w:ascii="Segoe UI" w:eastAsia="Calibri" w:hAnsi="Segoe UI" w:cs="Segoe UI"/>
        </w:rPr>
        <w:t xml:space="preserve">В  целях улучшения бизнес – среды на региональном уровне распоряжением Правительства Российской Федерации от 31 января 2017 года № 147-р утверждены 12 целевых моделей упрощения процедур ведения бизнеса и повышения инвестиционной привлекательности субъектов Российской Федерации. </w:t>
      </w:r>
    </w:p>
    <w:p w:rsidR="00117C85" w:rsidRPr="00016FAD" w:rsidRDefault="00117C85" w:rsidP="00375AB0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016FAD">
        <w:rPr>
          <w:rFonts w:ascii="Segoe UI" w:eastAsia="Calibri" w:hAnsi="Segoe UI" w:cs="Segoe UI"/>
        </w:rPr>
        <w:t xml:space="preserve">Управление Росреестра по Республике Карелия (далее – Управление) </w:t>
      </w:r>
      <w:r w:rsidR="004E6522" w:rsidRPr="00016FAD">
        <w:rPr>
          <w:rFonts w:ascii="Segoe UI" w:eastAsia="Calibri" w:hAnsi="Segoe UI" w:cs="Segoe UI"/>
        </w:rPr>
        <w:t xml:space="preserve">совместно </w:t>
      </w:r>
      <w:r w:rsidR="007139FC" w:rsidRPr="00016FAD">
        <w:rPr>
          <w:rFonts w:ascii="Segoe UI" w:eastAsia="Calibri" w:hAnsi="Segoe UI" w:cs="Segoe UI"/>
        </w:rPr>
        <w:t xml:space="preserve">с </w:t>
      </w:r>
      <w:r w:rsidR="006F3873" w:rsidRPr="00016FAD">
        <w:rPr>
          <w:rFonts w:ascii="Segoe UI" w:eastAsia="Calibri" w:hAnsi="Segoe UI" w:cs="Segoe UI"/>
        </w:rPr>
        <w:t>региональными органами</w:t>
      </w:r>
      <w:r w:rsidR="004E6522" w:rsidRPr="00016FAD">
        <w:rPr>
          <w:rFonts w:ascii="Segoe UI" w:eastAsia="Calibri" w:hAnsi="Segoe UI" w:cs="Segoe UI"/>
        </w:rPr>
        <w:t xml:space="preserve"> </w:t>
      </w:r>
      <w:r w:rsidR="0033785B">
        <w:rPr>
          <w:rFonts w:ascii="Segoe UI" w:eastAsia="Calibri" w:hAnsi="Segoe UI" w:cs="Segoe UI"/>
        </w:rPr>
        <w:t xml:space="preserve">власти </w:t>
      </w:r>
      <w:r w:rsidRPr="00016FAD">
        <w:rPr>
          <w:rFonts w:ascii="Segoe UI" w:eastAsia="Calibri" w:hAnsi="Segoe UI" w:cs="Segoe UI"/>
        </w:rPr>
        <w:t>реализу</w:t>
      </w:r>
      <w:r w:rsidR="004E6522" w:rsidRPr="00016FAD">
        <w:rPr>
          <w:rFonts w:ascii="Segoe UI" w:eastAsia="Calibri" w:hAnsi="Segoe UI" w:cs="Segoe UI"/>
        </w:rPr>
        <w:t>е</w:t>
      </w:r>
      <w:r w:rsidRPr="00016FAD">
        <w:rPr>
          <w:rFonts w:ascii="Segoe UI" w:eastAsia="Calibri" w:hAnsi="Segoe UI" w:cs="Segoe UI"/>
        </w:rPr>
        <w:t>т мероприятия по внедрению двух целевых моделей − «Постановка на кадастровый учет земельных участков и объектов недвижимого имущества» и «Регистрация права собственности на земельные участки и объекты недвижимого имущества», направленных на совершенствование учетно-регистрационных процедур и улучшение условий ведения бизнеса в республике.</w:t>
      </w:r>
    </w:p>
    <w:p w:rsidR="00117C85" w:rsidRPr="00016FAD" w:rsidRDefault="00117C85" w:rsidP="00375AB0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016FAD">
        <w:rPr>
          <w:rFonts w:ascii="Segoe UI" w:eastAsia="Calibri" w:hAnsi="Segoe UI" w:cs="Segoe UI"/>
        </w:rPr>
        <w:t>Целевые модели выстроены в логике последовательности действий, которые осуществляет заявитель для получения земельного участка, здания, сооружения или объекта незавершенног</w:t>
      </w:r>
      <w:r w:rsidR="00164C5C">
        <w:rPr>
          <w:rFonts w:ascii="Segoe UI" w:eastAsia="Calibri" w:hAnsi="Segoe UI" w:cs="Segoe UI"/>
        </w:rPr>
        <w:t>о строительства в собственность</w:t>
      </w:r>
      <w:r w:rsidRPr="00016FAD">
        <w:rPr>
          <w:rFonts w:ascii="Segoe UI" w:eastAsia="Calibri" w:hAnsi="Segoe UI" w:cs="Segoe UI"/>
        </w:rPr>
        <w:t xml:space="preserve"> – с момента выбора объекта недвижимости до постановки его на кадастровый учет и оформления прав собственности. Регистрация прав и кадастровый учет, которые выполняет Росреестр, являются завершающими в цепочке по оформлению недвижимости и напрямую зависят от качества и сроков подготовки документов на предшествующих этапах.</w:t>
      </w:r>
    </w:p>
    <w:p w:rsidR="00117C85" w:rsidRPr="00016FAD" w:rsidRDefault="00117C85" w:rsidP="00375AB0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016FAD">
        <w:rPr>
          <w:rFonts w:ascii="Segoe UI" w:eastAsia="Calibri" w:hAnsi="Segoe UI" w:cs="Segoe UI"/>
        </w:rPr>
        <w:t xml:space="preserve">Целевые модели направлены на снижение административных барьеров, сокращение сроков при предоставлении государственных услуг, на развитие бесконтактных технологий общения Росреестра с гражданами – увеличение доли услуг, оказанных в электронном виде и через сеть многофункциональных центров предоставления государственных и муниципальных услуг (далее – МФЦ), а также сокращение количества </w:t>
      </w:r>
      <w:r w:rsidR="004E6522" w:rsidRPr="00016FAD">
        <w:rPr>
          <w:rFonts w:ascii="Segoe UI" w:eastAsia="Calibri" w:hAnsi="Segoe UI" w:cs="Segoe UI"/>
        </w:rPr>
        <w:t xml:space="preserve">отрицательных </w:t>
      </w:r>
      <w:r w:rsidRPr="00016FAD">
        <w:rPr>
          <w:rFonts w:ascii="Segoe UI" w:eastAsia="Calibri" w:hAnsi="Segoe UI" w:cs="Segoe UI"/>
        </w:rPr>
        <w:t>решений при проведении кадастрового учета и регистрации прав.</w:t>
      </w:r>
    </w:p>
    <w:p w:rsidR="00121364" w:rsidRPr="00016FAD" w:rsidRDefault="00285AE2" w:rsidP="00024377">
      <w:pPr>
        <w:ind w:firstLine="709"/>
        <w:jc w:val="both"/>
        <w:rPr>
          <w:rFonts w:ascii="Georgia" w:hAnsi="Georgia"/>
          <w:color w:val="000000"/>
          <w:shd w:val="clear" w:color="auto" w:fill="FFFFFF"/>
        </w:rPr>
      </w:pPr>
      <w:r w:rsidRPr="00016FAD">
        <w:rPr>
          <w:rFonts w:ascii="Segoe UI" w:eastAsia="Calibri" w:hAnsi="Segoe UI" w:cs="Segoe UI"/>
        </w:rPr>
        <w:t xml:space="preserve">В </w:t>
      </w:r>
      <w:r w:rsidR="00024377" w:rsidRPr="00016FAD">
        <w:rPr>
          <w:rFonts w:ascii="Segoe UI" w:eastAsia="Calibri" w:hAnsi="Segoe UI" w:cs="Segoe UI"/>
        </w:rPr>
        <w:t xml:space="preserve">Республике </w:t>
      </w:r>
      <w:r w:rsidRPr="00016FAD">
        <w:rPr>
          <w:rFonts w:ascii="Segoe UI" w:eastAsia="Calibri" w:hAnsi="Segoe UI" w:cs="Segoe UI"/>
        </w:rPr>
        <w:t>Карели</w:t>
      </w:r>
      <w:r w:rsidR="00024377" w:rsidRPr="00016FAD">
        <w:rPr>
          <w:rFonts w:ascii="Segoe UI" w:eastAsia="Calibri" w:hAnsi="Segoe UI" w:cs="Segoe UI"/>
        </w:rPr>
        <w:t xml:space="preserve">я </w:t>
      </w:r>
      <w:r w:rsidR="00EA6482">
        <w:rPr>
          <w:rFonts w:ascii="Segoe UI" w:eastAsia="Calibri" w:hAnsi="Segoe UI" w:cs="Segoe UI"/>
        </w:rPr>
        <w:t>развита</w:t>
      </w:r>
      <w:r w:rsidRPr="00016FAD">
        <w:rPr>
          <w:rFonts w:ascii="Segoe UI" w:eastAsia="Calibri" w:hAnsi="Segoe UI" w:cs="Segoe UI"/>
        </w:rPr>
        <w:t xml:space="preserve"> сеть </w:t>
      </w:r>
      <w:r w:rsidR="00024377" w:rsidRPr="00016FAD">
        <w:rPr>
          <w:rFonts w:ascii="Segoe UI" w:eastAsia="Calibri" w:hAnsi="Segoe UI" w:cs="Segoe UI"/>
        </w:rPr>
        <w:t>м</w:t>
      </w:r>
      <w:r w:rsidRPr="00016FAD">
        <w:rPr>
          <w:rFonts w:ascii="Segoe UI" w:eastAsia="Calibri" w:hAnsi="Segoe UI" w:cs="Segoe UI"/>
        </w:rPr>
        <w:t>ногофункциональн</w:t>
      </w:r>
      <w:r w:rsidR="00024377" w:rsidRPr="00016FAD">
        <w:rPr>
          <w:rFonts w:ascii="Segoe UI" w:eastAsia="Calibri" w:hAnsi="Segoe UI" w:cs="Segoe UI"/>
        </w:rPr>
        <w:t>ых</w:t>
      </w:r>
      <w:r w:rsidRPr="00016FAD">
        <w:rPr>
          <w:rFonts w:ascii="Segoe UI" w:eastAsia="Calibri" w:hAnsi="Segoe UI" w:cs="Segoe UI"/>
        </w:rPr>
        <w:t xml:space="preserve"> центр</w:t>
      </w:r>
      <w:r w:rsidR="00024377" w:rsidRPr="00016FAD">
        <w:rPr>
          <w:rFonts w:ascii="Segoe UI" w:eastAsia="Calibri" w:hAnsi="Segoe UI" w:cs="Segoe UI"/>
        </w:rPr>
        <w:t>ов</w:t>
      </w:r>
      <w:r w:rsidRPr="00016FAD">
        <w:rPr>
          <w:rFonts w:ascii="Segoe UI" w:eastAsia="Calibri" w:hAnsi="Segoe UI" w:cs="Segoe UI"/>
        </w:rPr>
        <w:t xml:space="preserve"> по предоставлению государственных и муниципальных услуг</w:t>
      </w:r>
      <w:r w:rsidR="00024377" w:rsidRPr="00016FAD">
        <w:rPr>
          <w:rFonts w:ascii="Segoe UI" w:eastAsia="Calibri" w:hAnsi="Segoe UI" w:cs="Segoe UI"/>
        </w:rPr>
        <w:t xml:space="preserve">. </w:t>
      </w:r>
      <w:r w:rsidR="00117C85" w:rsidRPr="00016FAD">
        <w:rPr>
          <w:rFonts w:ascii="Segoe UI" w:eastAsia="Calibri" w:hAnsi="Segoe UI" w:cs="Segoe UI"/>
        </w:rPr>
        <w:t>На сегодняшний день доля государственных услуг по регистрации прав, предоставленных жителям Карелии через МФЦ, в общем количестве государственных услуг по</w:t>
      </w:r>
      <w:r w:rsidR="007139FC" w:rsidRPr="00016FAD">
        <w:rPr>
          <w:rFonts w:ascii="Segoe UI" w:eastAsia="Calibri" w:hAnsi="Segoe UI" w:cs="Segoe UI"/>
        </w:rPr>
        <w:t xml:space="preserve"> регистрации прав составляет</w:t>
      </w:r>
      <w:r w:rsidR="004E6522" w:rsidRPr="00016FAD">
        <w:rPr>
          <w:rFonts w:ascii="Segoe UI" w:eastAsia="Calibri" w:hAnsi="Segoe UI" w:cs="Segoe UI"/>
        </w:rPr>
        <w:t xml:space="preserve"> 99%.</w:t>
      </w:r>
    </w:p>
    <w:p w:rsidR="00121364" w:rsidRDefault="00121364" w:rsidP="00375AB0">
      <w:pPr>
        <w:ind w:firstLine="709"/>
        <w:jc w:val="both"/>
        <w:rPr>
          <w:rFonts w:ascii="Segoe UI" w:eastAsia="Calibri" w:hAnsi="Segoe UI" w:cs="Segoe UI"/>
        </w:rPr>
      </w:pPr>
      <w:r w:rsidRPr="00016FAD">
        <w:rPr>
          <w:rFonts w:ascii="Segoe UI" w:eastAsia="Calibri" w:hAnsi="Segoe UI" w:cs="Segoe UI"/>
        </w:rPr>
        <w:t>Для снижения количества приостановлений и отказов при проведении учетно-регистрационных процедур Управление активно взаимодействует с</w:t>
      </w:r>
      <w:r w:rsidR="001666D3">
        <w:rPr>
          <w:rFonts w:ascii="Segoe UI" w:eastAsia="Calibri" w:hAnsi="Segoe UI" w:cs="Segoe UI"/>
        </w:rPr>
        <w:t xml:space="preserve"> органами исполнительной власти, </w:t>
      </w:r>
      <w:r w:rsidR="004E6522" w:rsidRPr="00016FAD">
        <w:rPr>
          <w:rFonts w:ascii="Segoe UI" w:eastAsia="Calibri" w:hAnsi="Segoe UI" w:cs="Segoe UI"/>
        </w:rPr>
        <w:t xml:space="preserve">органами местного самоуправления </w:t>
      </w:r>
      <w:r w:rsidR="00B0039C">
        <w:rPr>
          <w:rFonts w:ascii="Segoe UI" w:eastAsia="Calibri" w:hAnsi="Segoe UI" w:cs="Segoe UI"/>
        </w:rPr>
        <w:t>республики,</w:t>
      </w:r>
      <w:r w:rsidR="001666D3">
        <w:rPr>
          <w:rFonts w:ascii="Segoe UI" w:eastAsia="Calibri" w:hAnsi="Segoe UI" w:cs="Segoe UI"/>
        </w:rPr>
        <w:t xml:space="preserve"> </w:t>
      </w:r>
      <w:r w:rsidR="001666D3" w:rsidRPr="00B0039C">
        <w:rPr>
          <w:rFonts w:ascii="Segoe UI" w:eastAsia="Calibri" w:hAnsi="Segoe UI" w:cs="Segoe UI"/>
        </w:rPr>
        <w:t>профессиональными у</w:t>
      </w:r>
      <w:r w:rsidR="00B0039C" w:rsidRPr="00B0039C">
        <w:rPr>
          <w:rFonts w:ascii="Segoe UI" w:eastAsia="Calibri" w:hAnsi="Segoe UI" w:cs="Segoe UI"/>
        </w:rPr>
        <w:t>частникам</w:t>
      </w:r>
      <w:r w:rsidR="001666D3" w:rsidRPr="00B0039C">
        <w:rPr>
          <w:rFonts w:ascii="Segoe UI" w:eastAsia="Calibri" w:hAnsi="Segoe UI" w:cs="Segoe UI"/>
        </w:rPr>
        <w:t xml:space="preserve">и рынка недвижимости </w:t>
      </w:r>
      <w:r w:rsidRPr="00B0039C">
        <w:rPr>
          <w:rFonts w:ascii="Segoe UI" w:eastAsia="Calibri" w:hAnsi="Segoe UI" w:cs="Segoe UI"/>
        </w:rPr>
        <w:t>с</w:t>
      </w:r>
      <w:r w:rsidRPr="00016FAD">
        <w:rPr>
          <w:rFonts w:ascii="Segoe UI" w:eastAsia="Calibri" w:hAnsi="Segoe UI" w:cs="Segoe UI"/>
        </w:rPr>
        <w:t xml:space="preserve"> целью совершенствования процессов оказания услуг на всех этапах, которые проходит заявитель при приобретении и оформлении недвижимости. Необходимой мерой для достижения высоких результатов в этом направлении является эффективное электронное взаимодействие при обмене информацией об объектах недвижимос</w:t>
      </w:r>
      <w:r w:rsidR="00D23F32" w:rsidRPr="00016FAD">
        <w:rPr>
          <w:rFonts w:ascii="Segoe UI" w:eastAsia="Calibri" w:hAnsi="Segoe UI" w:cs="Segoe UI"/>
        </w:rPr>
        <w:t>ти. Такое взаимодействие позволяе</w:t>
      </w:r>
      <w:r w:rsidRPr="00016FAD">
        <w:rPr>
          <w:rFonts w:ascii="Segoe UI" w:eastAsia="Calibri" w:hAnsi="Segoe UI" w:cs="Segoe UI"/>
        </w:rPr>
        <w:t>т сократить сроки оказания услуги, количество отказов и приостановок и повысить качество регистрационного процесса.</w:t>
      </w:r>
    </w:p>
    <w:p w:rsidR="007F2159" w:rsidRPr="00016FAD" w:rsidRDefault="007F2159" w:rsidP="00375AB0">
      <w:pPr>
        <w:ind w:firstLine="709"/>
        <w:jc w:val="both"/>
        <w:rPr>
          <w:rFonts w:ascii="Segoe UI" w:eastAsia="Calibri" w:hAnsi="Segoe UI" w:cs="Segoe UI"/>
        </w:rPr>
      </w:pPr>
    </w:p>
    <w:p w:rsidR="00722CBB" w:rsidRDefault="00C6773F" w:rsidP="00332607">
      <w:pPr>
        <w:ind w:firstLine="709"/>
        <w:jc w:val="both"/>
        <w:rPr>
          <w:rFonts w:ascii="Segoe UI" w:eastAsia="Calibri" w:hAnsi="Segoe UI" w:cs="Segoe UI"/>
        </w:rPr>
      </w:pPr>
      <w:r w:rsidRPr="00016FAD">
        <w:rPr>
          <w:rFonts w:ascii="Segoe UI" w:eastAsia="Calibri" w:hAnsi="Segoe UI" w:cs="Segoe UI"/>
        </w:rPr>
        <w:lastRenderedPageBreak/>
        <w:t xml:space="preserve">По состоянию на 1 мая текущего года доля отрицательных решений при проведении кадастрового учета и регистрации прав значительно лучше установленных целевых значений. Так, например, </w:t>
      </w:r>
      <w:r w:rsidR="0027008E" w:rsidRPr="00016FAD">
        <w:rPr>
          <w:rFonts w:ascii="Segoe UI" w:eastAsia="Calibri" w:hAnsi="Segoe UI" w:cs="Segoe UI"/>
        </w:rPr>
        <w:t xml:space="preserve">доля отрицательных решений по регистрации прав </w:t>
      </w:r>
      <w:r w:rsidR="0098682C" w:rsidRPr="00016FAD">
        <w:rPr>
          <w:rFonts w:ascii="Segoe UI" w:eastAsia="Calibri" w:hAnsi="Segoe UI" w:cs="Segoe UI"/>
        </w:rPr>
        <w:t xml:space="preserve">более чем в 2,5 раза </w:t>
      </w:r>
      <w:r w:rsidR="0027008E">
        <w:rPr>
          <w:rFonts w:ascii="Segoe UI" w:eastAsia="Calibri" w:hAnsi="Segoe UI" w:cs="Segoe UI"/>
        </w:rPr>
        <w:t xml:space="preserve">лучше </w:t>
      </w:r>
      <w:r w:rsidR="00FF1910">
        <w:rPr>
          <w:rFonts w:ascii="Segoe UI" w:eastAsia="Calibri" w:hAnsi="Segoe UI" w:cs="Segoe UI"/>
        </w:rPr>
        <w:t>установленного</w:t>
      </w:r>
      <w:r w:rsidR="00506C50">
        <w:rPr>
          <w:rFonts w:ascii="Segoe UI" w:eastAsia="Calibri" w:hAnsi="Segoe UI" w:cs="Segoe UI"/>
        </w:rPr>
        <w:t xml:space="preserve"> на 31 декабря 2019 года</w:t>
      </w:r>
      <w:r w:rsidR="00FF1910">
        <w:rPr>
          <w:rFonts w:ascii="Segoe UI" w:eastAsia="Calibri" w:hAnsi="Segoe UI" w:cs="Segoe UI"/>
        </w:rPr>
        <w:t xml:space="preserve"> </w:t>
      </w:r>
      <w:r w:rsidR="0027008E">
        <w:rPr>
          <w:rFonts w:ascii="Segoe UI" w:eastAsia="Calibri" w:hAnsi="Segoe UI" w:cs="Segoe UI"/>
        </w:rPr>
        <w:t xml:space="preserve">целевого </w:t>
      </w:r>
      <w:r w:rsidR="0098682C" w:rsidRPr="00016FAD">
        <w:rPr>
          <w:rFonts w:ascii="Segoe UI" w:eastAsia="Calibri" w:hAnsi="Segoe UI" w:cs="Segoe UI"/>
        </w:rPr>
        <w:t>показател</w:t>
      </w:r>
      <w:r w:rsidR="0027008E">
        <w:rPr>
          <w:rFonts w:ascii="Segoe UI" w:eastAsia="Calibri" w:hAnsi="Segoe UI" w:cs="Segoe UI"/>
        </w:rPr>
        <w:t xml:space="preserve">я, </w:t>
      </w:r>
      <w:r w:rsidR="00F07B82" w:rsidRPr="00CE2568">
        <w:rPr>
          <w:rFonts w:ascii="Segoe UI" w:eastAsia="Calibri" w:hAnsi="Segoe UI" w:cs="Segoe UI"/>
        </w:rPr>
        <w:t>а</w:t>
      </w:r>
      <w:r w:rsidR="0027008E" w:rsidRPr="00CE2568">
        <w:rPr>
          <w:rFonts w:ascii="Segoe UI" w:eastAsia="Calibri" w:hAnsi="Segoe UI" w:cs="Segoe UI"/>
        </w:rPr>
        <w:t xml:space="preserve"> по кадастровому учету </w:t>
      </w:r>
      <w:r w:rsidR="00F07B82" w:rsidRPr="00CE2568">
        <w:rPr>
          <w:rFonts w:ascii="Segoe UI" w:eastAsia="Calibri" w:hAnsi="Segoe UI" w:cs="Segoe UI"/>
        </w:rPr>
        <w:t xml:space="preserve">превышает целевой показатель </w:t>
      </w:r>
      <w:r w:rsidR="0027008E" w:rsidRPr="00CE2568">
        <w:rPr>
          <w:rFonts w:ascii="Segoe UI" w:eastAsia="Calibri" w:hAnsi="Segoe UI" w:cs="Segoe UI"/>
        </w:rPr>
        <w:t>на 30%</w:t>
      </w:r>
      <w:r w:rsidR="007511E4" w:rsidRPr="00CE2568">
        <w:rPr>
          <w:rFonts w:ascii="Segoe UI" w:eastAsia="Calibri" w:hAnsi="Segoe UI" w:cs="Segoe UI"/>
        </w:rPr>
        <w:t>.</w:t>
      </w:r>
      <w:r w:rsidR="00332607">
        <w:rPr>
          <w:rFonts w:ascii="Segoe UI" w:eastAsia="Calibri" w:hAnsi="Segoe UI" w:cs="Segoe UI"/>
        </w:rPr>
        <w:t xml:space="preserve"> Кроме этого, наблюдается</w:t>
      </w:r>
      <w:r w:rsidR="006F3873" w:rsidRPr="00016FAD">
        <w:rPr>
          <w:rFonts w:ascii="Segoe UI" w:eastAsia="Calibri" w:hAnsi="Segoe UI" w:cs="Segoe UI"/>
        </w:rPr>
        <w:t xml:space="preserve"> положительная динамика</w:t>
      </w:r>
      <w:r w:rsidR="004F6CF8">
        <w:rPr>
          <w:rFonts w:ascii="Segoe UI" w:eastAsia="Calibri" w:hAnsi="Segoe UI" w:cs="Segoe UI"/>
        </w:rPr>
        <w:t xml:space="preserve"> по сокращению</w:t>
      </w:r>
      <w:r w:rsidR="006F3873" w:rsidRPr="00016FAD">
        <w:rPr>
          <w:rFonts w:ascii="Segoe UI" w:eastAsia="Calibri" w:hAnsi="Segoe UI" w:cs="Segoe UI"/>
        </w:rPr>
        <w:t xml:space="preserve"> срок</w:t>
      </w:r>
      <w:r w:rsidR="004052F4">
        <w:rPr>
          <w:rFonts w:ascii="Segoe UI" w:eastAsia="Calibri" w:hAnsi="Segoe UI" w:cs="Segoe UI"/>
        </w:rPr>
        <w:t>ов</w:t>
      </w:r>
      <w:r w:rsidR="006F3873" w:rsidRPr="00016FAD">
        <w:rPr>
          <w:rFonts w:ascii="Segoe UI" w:eastAsia="Calibri" w:hAnsi="Segoe UI" w:cs="Segoe UI"/>
        </w:rPr>
        <w:t xml:space="preserve"> </w:t>
      </w:r>
      <w:r w:rsidR="00930048">
        <w:rPr>
          <w:rFonts w:ascii="Segoe UI" w:eastAsia="Calibri" w:hAnsi="Segoe UI" w:cs="Segoe UI"/>
        </w:rPr>
        <w:t xml:space="preserve">осуществления </w:t>
      </w:r>
      <w:r w:rsidR="006F3873" w:rsidRPr="00016FAD">
        <w:rPr>
          <w:rFonts w:ascii="Segoe UI" w:eastAsia="Calibri" w:hAnsi="Segoe UI" w:cs="Segoe UI"/>
        </w:rPr>
        <w:t>регистрации прав. Достигнуты</w:t>
      </w:r>
      <w:r w:rsidR="004F6CF8">
        <w:rPr>
          <w:rFonts w:ascii="Segoe UI" w:eastAsia="Calibri" w:hAnsi="Segoe UI" w:cs="Segoe UI"/>
        </w:rPr>
        <w:t>е</w:t>
      </w:r>
      <w:r w:rsidR="006F3873" w:rsidRPr="00016FAD">
        <w:rPr>
          <w:rFonts w:ascii="Segoe UI" w:eastAsia="Calibri" w:hAnsi="Segoe UI" w:cs="Segoe UI"/>
        </w:rPr>
        <w:t xml:space="preserve"> показатели в 2,5 раза </w:t>
      </w:r>
      <w:r w:rsidR="004F6CF8">
        <w:rPr>
          <w:rFonts w:ascii="Segoe UI" w:eastAsia="Calibri" w:hAnsi="Segoe UI" w:cs="Segoe UI"/>
        </w:rPr>
        <w:t>лучше</w:t>
      </w:r>
      <w:r w:rsidR="006F3873" w:rsidRPr="00016FAD">
        <w:rPr>
          <w:rFonts w:ascii="Segoe UI" w:eastAsia="Calibri" w:hAnsi="Segoe UI" w:cs="Segoe UI"/>
        </w:rPr>
        <w:t xml:space="preserve"> целевого значения</w:t>
      </w:r>
      <w:r w:rsidR="0064182A">
        <w:rPr>
          <w:rFonts w:ascii="Segoe UI" w:eastAsia="Calibri" w:hAnsi="Segoe UI" w:cs="Segoe UI"/>
        </w:rPr>
        <w:t xml:space="preserve"> и средний фактический срок оказания услуг </w:t>
      </w:r>
      <w:r w:rsidR="006F3873" w:rsidRPr="00016FAD">
        <w:rPr>
          <w:rFonts w:ascii="Segoe UI" w:eastAsia="Calibri" w:hAnsi="Segoe UI" w:cs="Segoe UI"/>
        </w:rPr>
        <w:t xml:space="preserve">составляет </w:t>
      </w:r>
      <w:r w:rsidR="0064182A">
        <w:rPr>
          <w:rFonts w:ascii="Segoe UI" w:eastAsia="Calibri" w:hAnsi="Segoe UI" w:cs="Segoe UI"/>
        </w:rPr>
        <w:t>2</w:t>
      </w:r>
      <w:r w:rsidR="006F3873" w:rsidRPr="00016FAD">
        <w:rPr>
          <w:rFonts w:ascii="Segoe UI" w:eastAsia="Calibri" w:hAnsi="Segoe UI" w:cs="Segoe UI"/>
        </w:rPr>
        <w:t xml:space="preserve"> рабочих дня.</w:t>
      </w:r>
    </w:p>
    <w:p w:rsidR="006F3873" w:rsidRPr="00016FAD" w:rsidRDefault="00FF1910" w:rsidP="00722CBB">
      <w:pPr>
        <w:ind w:firstLine="709"/>
        <w:jc w:val="both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</w:rPr>
        <w:t>Б</w:t>
      </w:r>
      <w:r w:rsidR="008D39F9" w:rsidRPr="00016FAD">
        <w:rPr>
          <w:rFonts w:ascii="Segoe UI" w:eastAsia="Calibri" w:hAnsi="Segoe UI" w:cs="Segoe UI"/>
        </w:rPr>
        <w:t>лагодаря разъяснительной работе с заявителями и популяризации электронных сервисов</w:t>
      </w:r>
      <w:r w:rsidR="008D39F9">
        <w:rPr>
          <w:rFonts w:ascii="Segoe UI" w:eastAsia="Calibri" w:hAnsi="Segoe UI" w:cs="Segoe UI"/>
        </w:rPr>
        <w:t xml:space="preserve"> Росреестра </w:t>
      </w:r>
      <w:r w:rsidR="00930048">
        <w:rPr>
          <w:rFonts w:ascii="Segoe UI" w:eastAsia="Calibri" w:hAnsi="Segoe UI" w:cs="Segoe UI"/>
        </w:rPr>
        <w:t>п</w:t>
      </w:r>
      <w:r w:rsidR="007C5DE8" w:rsidRPr="00016FAD">
        <w:rPr>
          <w:rFonts w:ascii="Segoe UI" w:eastAsia="Calibri" w:hAnsi="Segoe UI" w:cs="Segoe UI"/>
        </w:rPr>
        <w:t>рослеживается устойчивая тенденция рос</w:t>
      </w:r>
      <w:r w:rsidR="008D39F9">
        <w:rPr>
          <w:rFonts w:ascii="Segoe UI" w:eastAsia="Calibri" w:hAnsi="Segoe UI" w:cs="Segoe UI"/>
        </w:rPr>
        <w:t>та электронного вида обращений.</w:t>
      </w:r>
    </w:p>
    <w:p w:rsidR="00414CA3" w:rsidRPr="00016FAD" w:rsidRDefault="00682695" w:rsidP="006F3873">
      <w:pPr>
        <w:ind w:firstLine="709"/>
        <w:jc w:val="both"/>
        <w:rPr>
          <w:rFonts w:ascii="Segoe UI" w:eastAsia="Calibri" w:hAnsi="Segoe UI" w:cs="Segoe UI"/>
        </w:rPr>
      </w:pPr>
      <w:r w:rsidRPr="00016FAD">
        <w:rPr>
          <w:rFonts w:ascii="Segoe UI" w:eastAsia="Calibri" w:hAnsi="Segoe UI" w:cs="Segoe UI"/>
        </w:rPr>
        <w:t>Управлением зап</w:t>
      </w:r>
      <w:r w:rsidR="00FF1910">
        <w:rPr>
          <w:rFonts w:ascii="Segoe UI" w:eastAsia="Calibri" w:hAnsi="Segoe UI" w:cs="Segoe UI"/>
        </w:rPr>
        <w:t xml:space="preserve">ланирована дальнейшая работа по </w:t>
      </w:r>
      <w:r w:rsidRPr="00016FAD">
        <w:rPr>
          <w:rFonts w:ascii="Segoe UI" w:eastAsia="Calibri" w:hAnsi="Segoe UI" w:cs="Segoe UI"/>
        </w:rPr>
        <w:t>оптимизаци</w:t>
      </w:r>
      <w:r w:rsidR="00FF1910">
        <w:rPr>
          <w:rFonts w:ascii="Segoe UI" w:eastAsia="Calibri" w:hAnsi="Segoe UI" w:cs="Segoe UI"/>
        </w:rPr>
        <w:t>и</w:t>
      </w:r>
      <w:r w:rsidRPr="00016FAD">
        <w:rPr>
          <w:rFonts w:ascii="Segoe UI" w:eastAsia="Calibri" w:hAnsi="Segoe UI" w:cs="Segoe UI"/>
        </w:rPr>
        <w:t xml:space="preserve"> деятельности </w:t>
      </w:r>
      <w:r w:rsidR="00FF1910">
        <w:rPr>
          <w:rFonts w:ascii="Segoe UI" w:eastAsia="Calibri" w:hAnsi="Segoe UI" w:cs="Segoe UI"/>
        </w:rPr>
        <w:t>в сфере предоставления</w:t>
      </w:r>
      <w:r w:rsidRPr="00016FAD">
        <w:rPr>
          <w:rFonts w:ascii="Segoe UI" w:eastAsia="Calibri" w:hAnsi="Segoe UI" w:cs="Segoe UI"/>
        </w:rPr>
        <w:t xml:space="preserve"> государственных услуг, что позволит добиться высокой оценки предоставляемых услуг как гражданами, так и членами бизнес-сообщества.</w:t>
      </w:r>
    </w:p>
    <w:p w:rsidR="00682695" w:rsidRDefault="00682695" w:rsidP="0068269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</w:p>
    <w:p w:rsidR="00016FAD" w:rsidRDefault="00016FAD" w:rsidP="0068269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</w:p>
    <w:p w:rsidR="00016FAD" w:rsidRDefault="00016FAD" w:rsidP="0068269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</w:p>
    <w:p w:rsidR="00682695" w:rsidRPr="00016FAD" w:rsidRDefault="00682695" w:rsidP="00682695">
      <w:pPr>
        <w:shd w:val="clear" w:color="auto" w:fill="FFFFFF"/>
        <w:jc w:val="right"/>
        <w:outlineLvl w:val="0"/>
        <w:rPr>
          <w:rFonts w:ascii="Segoe UI" w:eastAsia="Calibri" w:hAnsi="Segoe UI" w:cs="Segoe UI"/>
          <w:sz w:val="22"/>
          <w:szCs w:val="22"/>
        </w:rPr>
      </w:pPr>
      <w:r w:rsidRPr="00016FAD">
        <w:rPr>
          <w:rFonts w:ascii="Segoe UI" w:eastAsia="Calibri" w:hAnsi="Segoe UI" w:cs="Segoe UI"/>
          <w:sz w:val="22"/>
          <w:szCs w:val="22"/>
        </w:rPr>
        <w:t xml:space="preserve">Материал подготовлен пресс-службой Управления Росреестра </w:t>
      </w:r>
    </w:p>
    <w:p w:rsidR="00682695" w:rsidRPr="00016FAD" w:rsidRDefault="00682695" w:rsidP="00682695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2"/>
          <w:szCs w:val="22"/>
        </w:rPr>
      </w:pPr>
      <w:r w:rsidRPr="00016FAD">
        <w:rPr>
          <w:rFonts w:ascii="Segoe UI" w:eastAsia="Calibri" w:hAnsi="Segoe UI" w:cs="Segoe UI"/>
          <w:sz w:val="22"/>
          <w:szCs w:val="22"/>
        </w:rPr>
        <w:t>по Республике Карелия</w:t>
      </w:r>
    </w:p>
    <w:p w:rsidR="00392063" w:rsidRDefault="00392063" w:rsidP="00117C8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</w:p>
    <w:p w:rsidR="00682695" w:rsidRDefault="00682695" w:rsidP="00117C8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</w:p>
    <w:p w:rsidR="00682695" w:rsidRDefault="00682695" w:rsidP="006F3873">
      <w:pPr>
        <w:shd w:val="clear" w:color="auto" w:fill="FFFFFF"/>
        <w:jc w:val="both"/>
        <w:outlineLvl w:val="0"/>
        <w:rPr>
          <w:rFonts w:ascii="Segoe UI" w:eastAsia="Calibri" w:hAnsi="Segoe UI" w:cs="Segoe UI"/>
          <w:sz w:val="22"/>
          <w:szCs w:val="22"/>
        </w:rPr>
      </w:pPr>
    </w:p>
    <w:p w:rsidR="00DC2511" w:rsidRDefault="00DC2511" w:rsidP="00117C85">
      <w:pPr>
        <w:shd w:val="clear" w:color="auto" w:fill="FFFFFF"/>
        <w:ind w:firstLine="567"/>
        <w:jc w:val="both"/>
        <w:outlineLvl w:val="0"/>
        <w:rPr>
          <w:color w:val="000000"/>
          <w:sz w:val="26"/>
          <w:szCs w:val="26"/>
          <w:shd w:val="clear" w:color="auto" w:fill="FFFFFF"/>
        </w:rPr>
      </w:pPr>
    </w:p>
    <w:p w:rsidR="00414CA3" w:rsidRDefault="00414CA3" w:rsidP="00117C8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highlight w:val="yellow"/>
        </w:rPr>
      </w:pPr>
    </w:p>
    <w:p w:rsidR="00016FAD" w:rsidRDefault="00016FAD" w:rsidP="00117C8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highlight w:val="yellow"/>
        </w:rPr>
      </w:pPr>
    </w:p>
    <w:p w:rsidR="00016FAD" w:rsidRDefault="00016FAD" w:rsidP="00117C8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highlight w:val="yellow"/>
        </w:rPr>
      </w:pPr>
    </w:p>
    <w:p w:rsidR="00016FAD" w:rsidRDefault="00016FAD" w:rsidP="00117C8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highlight w:val="yellow"/>
        </w:rPr>
      </w:pPr>
    </w:p>
    <w:p w:rsidR="00016FAD" w:rsidRDefault="00016FAD" w:rsidP="00117C8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highlight w:val="yellow"/>
        </w:rPr>
      </w:pPr>
    </w:p>
    <w:p w:rsidR="00016FAD" w:rsidRDefault="00016FAD" w:rsidP="00117C8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highlight w:val="yellow"/>
        </w:rPr>
      </w:pPr>
    </w:p>
    <w:p w:rsidR="00016FAD" w:rsidRDefault="00016FAD" w:rsidP="00117C8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highlight w:val="yellow"/>
        </w:rPr>
      </w:pPr>
    </w:p>
    <w:p w:rsidR="00016FAD" w:rsidRDefault="00016FAD" w:rsidP="00117C8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highlight w:val="yellow"/>
        </w:rPr>
      </w:pPr>
    </w:p>
    <w:p w:rsidR="00016FAD" w:rsidRDefault="00016FAD" w:rsidP="00016FAD">
      <w:pPr>
        <w:shd w:val="clear" w:color="auto" w:fill="FFFFFF"/>
        <w:jc w:val="both"/>
        <w:outlineLvl w:val="0"/>
        <w:rPr>
          <w:rFonts w:ascii="Segoe UI" w:eastAsia="Calibri" w:hAnsi="Segoe UI" w:cs="Segoe UI"/>
          <w:sz w:val="22"/>
          <w:szCs w:val="22"/>
          <w:highlight w:val="yellow"/>
        </w:rPr>
      </w:pPr>
    </w:p>
    <w:p w:rsidR="00016FAD" w:rsidRDefault="00016FAD" w:rsidP="00117C8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highlight w:val="yellow"/>
        </w:rPr>
      </w:pPr>
    </w:p>
    <w:p w:rsidR="00016FAD" w:rsidRDefault="00016FAD" w:rsidP="00117C8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highlight w:val="yellow"/>
        </w:rPr>
      </w:pPr>
    </w:p>
    <w:p w:rsidR="001F630B" w:rsidRPr="00117C85" w:rsidRDefault="001F630B" w:rsidP="0018134B">
      <w:pPr>
        <w:shd w:val="clear" w:color="auto" w:fill="FFFFFF"/>
        <w:outlineLvl w:val="0"/>
        <w:rPr>
          <w:rFonts w:ascii="Segoe UI" w:eastAsia="Calibri" w:hAnsi="Segoe UI" w:cs="Segoe UI"/>
          <w:sz w:val="20"/>
          <w:szCs w:val="20"/>
        </w:rPr>
      </w:pPr>
    </w:p>
    <w:sectPr w:rsidR="001F630B" w:rsidRPr="00117C85" w:rsidSect="00016FAD">
      <w:headerReference w:type="default" r:id="rId8"/>
      <w:pgSz w:w="11906" w:h="16838"/>
      <w:pgMar w:top="794" w:right="851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927" w:rsidRDefault="00447927" w:rsidP="001F630B">
      <w:r>
        <w:separator/>
      </w:r>
    </w:p>
  </w:endnote>
  <w:endnote w:type="continuationSeparator" w:id="1">
    <w:p w:rsidR="00447927" w:rsidRDefault="00447927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927" w:rsidRDefault="00447927" w:rsidP="001F630B">
      <w:r>
        <w:separator/>
      </w:r>
    </w:p>
  </w:footnote>
  <w:footnote w:type="continuationSeparator" w:id="1">
    <w:p w:rsidR="00447927" w:rsidRDefault="00447927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7C85">
      <w:rPr>
        <w:rFonts w:ascii="Segoe UI" w:hAnsi="Segoe UI" w:cs="Segoe UI"/>
        <w:b/>
        <w:noProof/>
        <w:sz w:val="32"/>
        <w:szCs w:val="32"/>
        <w:lang w:eastAsia="sk-SK"/>
      </w:rPr>
      <w:tab/>
    </w:r>
    <w:r w:rsidR="00117C85">
      <w:rPr>
        <w:rFonts w:ascii="Segoe UI" w:hAnsi="Segoe UI" w:cs="Segoe UI"/>
        <w:b/>
        <w:noProof/>
        <w:sz w:val="32"/>
        <w:szCs w:val="32"/>
        <w:lang w:eastAsia="sk-SK"/>
      </w:rPr>
      <w:tab/>
    </w:r>
    <w:r w:rsidR="00117C85">
      <w:rPr>
        <w:rFonts w:ascii="Segoe UI" w:hAnsi="Segoe UI" w:cs="Segoe UI"/>
        <w:b/>
        <w:noProof/>
        <w:sz w:val="32"/>
        <w:szCs w:val="32"/>
        <w:lang w:eastAsia="sk-SK"/>
      </w:rPr>
      <w:tab/>
    </w:r>
    <w:r w:rsidR="0022595F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97E6E"/>
    <w:multiLevelType w:val="hybridMultilevel"/>
    <w:tmpl w:val="50C6436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90C1149"/>
    <w:multiLevelType w:val="multilevel"/>
    <w:tmpl w:val="BF34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736CDE"/>
    <w:multiLevelType w:val="hybridMultilevel"/>
    <w:tmpl w:val="9DF09B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7C25D3"/>
    <w:multiLevelType w:val="hybridMultilevel"/>
    <w:tmpl w:val="9F3AEC5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12663"/>
    <w:rsid w:val="00016FAD"/>
    <w:rsid w:val="00024377"/>
    <w:rsid w:val="00025F48"/>
    <w:rsid w:val="000626E1"/>
    <w:rsid w:val="00070C43"/>
    <w:rsid w:val="000A5D89"/>
    <w:rsid w:val="000B17FA"/>
    <w:rsid w:val="000B6FCC"/>
    <w:rsid w:val="00107A57"/>
    <w:rsid w:val="00117C85"/>
    <w:rsid w:val="00121364"/>
    <w:rsid w:val="00161483"/>
    <w:rsid w:val="001617E2"/>
    <w:rsid w:val="00164C5C"/>
    <w:rsid w:val="001666D3"/>
    <w:rsid w:val="0018134B"/>
    <w:rsid w:val="001A11EF"/>
    <w:rsid w:val="001B3B60"/>
    <w:rsid w:val="001F3185"/>
    <w:rsid w:val="001F630B"/>
    <w:rsid w:val="0021271D"/>
    <w:rsid w:val="0022595F"/>
    <w:rsid w:val="0023701E"/>
    <w:rsid w:val="00237F9F"/>
    <w:rsid w:val="00240545"/>
    <w:rsid w:val="00241F42"/>
    <w:rsid w:val="002423C4"/>
    <w:rsid w:val="002430F2"/>
    <w:rsid w:val="00245319"/>
    <w:rsid w:val="00246D30"/>
    <w:rsid w:val="0025029C"/>
    <w:rsid w:val="0027008E"/>
    <w:rsid w:val="00285AE2"/>
    <w:rsid w:val="0029353B"/>
    <w:rsid w:val="002A1785"/>
    <w:rsid w:val="002E3B99"/>
    <w:rsid w:val="002E6C09"/>
    <w:rsid w:val="002F12F5"/>
    <w:rsid w:val="003275B8"/>
    <w:rsid w:val="00332607"/>
    <w:rsid w:val="0033785B"/>
    <w:rsid w:val="003700E7"/>
    <w:rsid w:val="00375AB0"/>
    <w:rsid w:val="00384A55"/>
    <w:rsid w:val="00392063"/>
    <w:rsid w:val="003A22A7"/>
    <w:rsid w:val="003A708F"/>
    <w:rsid w:val="003D4DAF"/>
    <w:rsid w:val="004052F4"/>
    <w:rsid w:val="00414CA3"/>
    <w:rsid w:val="00424DB9"/>
    <w:rsid w:val="00447927"/>
    <w:rsid w:val="00460EB1"/>
    <w:rsid w:val="00464834"/>
    <w:rsid w:val="00472A5B"/>
    <w:rsid w:val="00474D88"/>
    <w:rsid w:val="00475026"/>
    <w:rsid w:val="004A3FEE"/>
    <w:rsid w:val="004B103F"/>
    <w:rsid w:val="004C19E0"/>
    <w:rsid w:val="004D0889"/>
    <w:rsid w:val="004E6522"/>
    <w:rsid w:val="004F4FC5"/>
    <w:rsid w:val="004F6CF8"/>
    <w:rsid w:val="00500B77"/>
    <w:rsid w:val="00504CBF"/>
    <w:rsid w:val="00506C50"/>
    <w:rsid w:val="00531805"/>
    <w:rsid w:val="00566461"/>
    <w:rsid w:val="00566C36"/>
    <w:rsid w:val="00580A41"/>
    <w:rsid w:val="00597C6F"/>
    <w:rsid w:val="005B1CEC"/>
    <w:rsid w:val="005B7DBA"/>
    <w:rsid w:val="0060609C"/>
    <w:rsid w:val="00633498"/>
    <w:rsid w:val="0064182A"/>
    <w:rsid w:val="00647573"/>
    <w:rsid w:val="00674AB3"/>
    <w:rsid w:val="00677D80"/>
    <w:rsid w:val="00682695"/>
    <w:rsid w:val="00690D5F"/>
    <w:rsid w:val="00692849"/>
    <w:rsid w:val="006B5677"/>
    <w:rsid w:val="006D4025"/>
    <w:rsid w:val="006E3BCC"/>
    <w:rsid w:val="006F1637"/>
    <w:rsid w:val="006F29BE"/>
    <w:rsid w:val="006F3873"/>
    <w:rsid w:val="007139FC"/>
    <w:rsid w:val="00722CBB"/>
    <w:rsid w:val="00726AD7"/>
    <w:rsid w:val="00734EE8"/>
    <w:rsid w:val="0075027E"/>
    <w:rsid w:val="007511E4"/>
    <w:rsid w:val="007644F0"/>
    <w:rsid w:val="007C5DE8"/>
    <w:rsid w:val="007D0A54"/>
    <w:rsid w:val="007F2159"/>
    <w:rsid w:val="00827428"/>
    <w:rsid w:val="008317C3"/>
    <w:rsid w:val="00836D21"/>
    <w:rsid w:val="00857E17"/>
    <w:rsid w:val="008D39F9"/>
    <w:rsid w:val="008D62C8"/>
    <w:rsid w:val="008E1F73"/>
    <w:rsid w:val="008F5093"/>
    <w:rsid w:val="008F791A"/>
    <w:rsid w:val="0090199D"/>
    <w:rsid w:val="00930048"/>
    <w:rsid w:val="00940570"/>
    <w:rsid w:val="00953FF5"/>
    <w:rsid w:val="009552BD"/>
    <w:rsid w:val="00960995"/>
    <w:rsid w:val="00964FC5"/>
    <w:rsid w:val="0098682C"/>
    <w:rsid w:val="00990A7F"/>
    <w:rsid w:val="009A7F50"/>
    <w:rsid w:val="009B66FA"/>
    <w:rsid w:val="009D0AEE"/>
    <w:rsid w:val="009E549C"/>
    <w:rsid w:val="009F5407"/>
    <w:rsid w:val="00A06B54"/>
    <w:rsid w:val="00A24DFE"/>
    <w:rsid w:val="00A37EC3"/>
    <w:rsid w:val="00AC447F"/>
    <w:rsid w:val="00AE04F4"/>
    <w:rsid w:val="00AE25D3"/>
    <w:rsid w:val="00AE43E0"/>
    <w:rsid w:val="00B0039C"/>
    <w:rsid w:val="00B04E77"/>
    <w:rsid w:val="00B12EAE"/>
    <w:rsid w:val="00B2313F"/>
    <w:rsid w:val="00B272E8"/>
    <w:rsid w:val="00B718AA"/>
    <w:rsid w:val="00B72E1B"/>
    <w:rsid w:val="00B92612"/>
    <w:rsid w:val="00BB119F"/>
    <w:rsid w:val="00BF40E1"/>
    <w:rsid w:val="00C14FF8"/>
    <w:rsid w:val="00C3071D"/>
    <w:rsid w:val="00C33F2A"/>
    <w:rsid w:val="00C456C0"/>
    <w:rsid w:val="00C6773F"/>
    <w:rsid w:val="00C75A30"/>
    <w:rsid w:val="00C9594A"/>
    <w:rsid w:val="00CE2568"/>
    <w:rsid w:val="00CF3AF7"/>
    <w:rsid w:val="00D075B4"/>
    <w:rsid w:val="00D23F32"/>
    <w:rsid w:val="00D33A23"/>
    <w:rsid w:val="00D348D6"/>
    <w:rsid w:val="00D34C39"/>
    <w:rsid w:val="00D35001"/>
    <w:rsid w:val="00D464E0"/>
    <w:rsid w:val="00D5253E"/>
    <w:rsid w:val="00D571A8"/>
    <w:rsid w:val="00D62E5C"/>
    <w:rsid w:val="00D87BBC"/>
    <w:rsid w:val="00DA1073"/>
    <w:rsid w:val="00DC2511"/>
    <w:rsid w:val="00E52514"/>
    <w:rsid w:val="00E74192"/>
    <w:rsid w:val="00E74509"/>
    <w:rsid w:val="00EA6482"/>
    <w:rsid w:val="00EC5897"/>
    <w:rsid w:val="00F07B82"/>
    <w:rsid w:val="00F271E9"/>
    <w:rsid w:val="00F7328A"/>
    <w:rsid w:val="00F76C04"/>
    <w:rsid w:val="00F7774D"/>
    <w:rsid w:val="00F95884"/>
    <w:rsid w:val="00FA5C54"/>
    <w:rsid w:val="00FC22CB"/>
    <w:rsid w:val="00FC4367"/>
    <w:rsid w:val="00FD1808"/>
    <w:rsid w:val="00FF1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2E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aliases w:val="Источник"/>
    <w:basedOn w:val="a"/>
    <w:uiPriority w:val="34"/>
    <w:qFormat/>
    <w:rsid w:val="00D075B4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857E1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57E17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57E17"/>
    <w:rPr>
      <w:sz w:val="20"/>
      <w:szCs w:val="20"/>
    </w:rPr>
  </w:style>
  <w:style w:type="paragraph" w:styleId="ae">
    <w:name w:val="Normal (Web)"/>
    <w:basedOn w:val="a"/>
    <w:uiPriority w:val="99"/>
    <w:unhideWhenUsed/>
    <w:rsid w:val="00246D3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12EAE"/>
  </w:style>
  <w:style w:type="character" w:customStyle="1" w:styleId="10">
    <w:name w:val="Заголовок 1 Знак"/>
    <w:basedOn w:val="a0"/>
    <w:link w:val="1"/>
    <w:rsid w:val="00D62E5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f">
    <w:name w:val="Emphasis"/>
    <w:basedOn w:val="a0"/>
    <w:uiPriority w:val="20"/>
    <w:qFormat/>
    <w:rsid w:val="00241F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5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530DC-B164-4FB9-ABDF-F31973798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А. С. Пунько</cp:lastModifiedBy>
  <cp:revision>76</cp:revision>
  <cp:lastPrinted>2018-05-17T11:13:00Z</cp:lastPrinted>
  <dcterms:created xsi:type="dcterms:W3CDTF">2017-09-25T07:56:00Z</dcterms:created>
  <dcterms:modified xsi:type="dcterms:W3CDTF">2018-05-21T12:29:00Z</dcterms:modified>
</cp:coreProperties>
</file>