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7B" w:rsidRPr="0033617B" w:rsidRDefault="0033617B" w:rsidP="0033617B">
      <w:pPr>
        <w:shd w:val="clear" w:color="auto" w:fill="FFFFFF"/>
        <w:jc w:val="center"/>
        <w:outlineLvl w:val="0"/>
        <w:rPr>
          <w:rFonts w:ascii="Segoe UI" w:eastAsia="Calibri" w:hAnsi="Segoe UI" w:cs="Segoe UI"/>
          <w:b/>
          <w:sz w:val="26"/>
          <w:szCs w:val="26"/>
        </w:rPr>
      </w:pPr>
      <w:r w:rsidRPr="0033617B">
        <w:rPr>
          <w:rFonts w:ascii="Segoe UI" w:eastAsia="Calibri" w:hAnsi="Segoe UI" w:cs="Segoe UI"/>
          <w:b/>
          <w:sz w:val="26"/>
          <w:szCs w:val="26"/>
          <w:lang/>
        </w:rPr>
        <w:t>Осуществление контроля (надзора) за деятельностью саморегулируемых организаций арбитражных управляющих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Управление Федеральной службы государственной регистрации, кадастра и картографии по Республике Карелия (далее – Управление Росреестра по РК) являясь территориальным органом Федеральной службы государственной регистрации, кадастра и картографии  осуществляет функции по контролю (надзору) в сфере саморегулируемых организаций арбитражных управляющих, саморегулируемых организаций оценщиков.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ab/>
        <w:t xml:space="preserve">Реализация указанных функций возложена на отдел по контролю (надзору) в сфере саморегулируемых организаций Управления Росреестра по РК (далее – Отдел), расположенный по адресу: г. Петрозаводск, ул. Куйбышева, д. 11, каб. 323, тел. (8142) 76-20-03.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>Одним из направлений деятельности Отдела является реализация предоставленных Кодексом РФ об административных правонарушениях (далее – КоАП) полномочий в части возбуждения дел об административных правонарушениях, проведения административных расследований, и, впоследствии,  решения вопроса о составлении протокола об административном правонарушении либо вынесении постановления о прекращении производства по делу об административном правонарушении в отношении арбитражных управляющих.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Решение о возбуждении дела об административном правонарушении принимается  сотрудником на основании поступающих в Управление жалоб (обращений) физических и юридических лиц на действия (бездействие) арбитражных управляющих, а также в случае непосредственного обнаружения достаточных данных, указывающих на наличие события административного правонарушения (судебные решения, материалы дела о банкротстве и пр.). 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Следует обратить внимание на то, что доводы о нарушении арбитражным управляющим действующего законодательства о несостоятельности, изложенные в обращении, должны быть документально подтверждены.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В случае наличия в действиях арбитражного управляющего нарушений должностным лицом Управления составляется протокол об административном правонарушении, который с заявлением о привлечении арбитражного управляющего к административной ответственности направляется для рассмотрения в арбитражный суд.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В соответствии с законодательством о несостоятельности  представителям Управления, как органа по контролю (надзору), предоставлено право  на  участие в собраниях кредиторов должника. Целями  такого участия является своевременное выявление, пресечение административных правонарушений при организации и проведении арбитражными управляющими указанных собраний.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Кроме того, на основании приказов Росреестра специалисты Управления принимают участие в плановых проверках деятельности саморегулируемых организаций, членами которых являются арбитражные управляющие. 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 xml:space="preserve">Также на Управление возложены полномочия по организации и проведению теоретического экзамена у лиц, прошедших обучение по единой программе подготовки арбитражных управляющих. </w:t>
      </w:r>
    </w:p>
    <w:p w:rsidR="0033617B" w:rsidRPr="0033617B" w:rsidRDefault="0033617B" w:rsidP="0033617B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  <w:lang/>
        </w:rPr>
      </w:pPr>
      <w:r w:rsidRPr="0033617B">
        <w:rPr>
          <w:rFonts w:ascii="Segoe UI" w:eastAsia="Calibri" w:hAnsi="Segoe UI" w:cs="Segoe UI"/>
          <w:sz w:val="22"/>
          <w:szCs w:val="22"/>
          <w:lang/>
        </w:rPr>
        <w:t>Для сведения сообщаем, что подготовка арбитражных управляющих на территории Республики Карелия осуществляется Северным институтом (филиалом)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г. Петрозаводске. Контактная информация: 185035, г.Петрозаводск, ул. Красная, д. 33, каб. 703, тел/факс: (8142)765986 (e-mail: clinica@inbox.ru).</w:t>
      </w:r>
    </w:p>
    <w:p w:rsidR="006356D3" w:rsidRPr="0033617B" w:rsidRDefault="0033617B" w:rsidP="0033617B">
      <w:pPr>
        <w:pStyle w:val="af1"/>
        <w:ind w:firstLine="708"/>
        <w:rPr>
          <w:szCs w:val="28"/>
          <w:lang w:val="ru-RU"/>
        </w:rPr>
      </w:pPr>
      <w:r>
        <w:rPr>
          <w:szCs w:val="28"/>
        </w:rPr>
        <w:t xml:space="preserve"> </w:t>
      </w:r>
    </w:p>
    <w:p w:rsidR="00682695" w:rsidRPr="008A62B9" w:rsidRDefault="00682695" w:rsidP="00682695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8A62B9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Управления Росреестра </w:t>
      </w:r>
    </w:p>
    <w:p w:rsidR="00682695" w:rsidRDefault="00682695" w:rsidP="0033617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8A62B9">
        <w:rPr>
          <w:rFonts w:ascii="Segoe UI" w:eastAsia="Calibri" w:hAnsi="Segoe UI" w:cs="Segoe UI"/>
          <w:sz w:val="22"/>
          <w:szCs w:val="22"/>
        </w:rPr>
        <w:t>по Республике Карелия</w:t>
      </w:r>
    </w:p>
    <w:p w:rsidR="001F630B" w:rsidRPr="00117C85" w:rsidRDefault="001F630B" w:rsidP="008A62B9">
      <w:pPr>
        <w:shd w:val="clear" w:color="auto" w:fill="FFFFFF"/>
        <w:outlineLvl w:val="0"/>
        <w:rPr>
          <w:rFonts w:ascii="Segoe UI" w:eastAsia="Calibri" w:hAnsi="Segoe UI" w:cs="Segoe UI"/>
          <w:sz w:val="20"/>
          <w:szCs w:val="20"/>
        </w:rPr>
      </w:pPr>
    </w:p>
    <w:sectPr w:rsidR="001F630B" w:rsidRPr="00117C85" w:rsidSect="00682695">
      <w:headerReference w:type="default" r:id="rId8"/>
      <w:pgSz w:w="11906" w:h="16838"/>
      <w:pgMar w:top="720" w:right="720" w:bottom="284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B59" w:rsidRDefault="00092B59" w:rsidP="001F630B">
      <w:r>
        <w:separator/>
      </w:r>
    </w:p>
  </w:endnote>
  <w:endnote w:type="continuationSeparator" w:id="1">
    <w:p w:rsidR="00092B59" w:rsidRDefault="00092B59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B59" w:rsidRDefault="00092B59" w:rsidP="001F630B">
      <w:r>
        <w:separator/>
      </w:r>
    </w:p>
  </w:footnote>
  <w:footnote w:type="continuationSeparator" w:id="1">
    <w:p w:rsidR="00092B59" w:rsidRDefault="00092B59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117C85">
      <w:rPr>
        <w:rFonts w:ascii="Segoe UI" w:hAnsi="Segoe UI" w:cs="Segoe UI"/>
        <w:b/>
        <w:noProof/>
        <w:sz w:val="32"/>
        <w:szCs w:val="32"/>
        <w:lang w:eastAsia="sk-SK"/>
      </w:rPr>
      <w:tab/>
    </w:r>
    <w:r w:rsidR="0022595F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7E6E"/>
    <w:multiLevelType w:val="hybridMultilevel"/>
    <w:tmpl w:val="50C643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C1149"/>
    <w:multiLevelType w:val="multilevel"/>
    <w:tmpl w:val="BF3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736CDE"/>
    <w:multiLevelType w:val="hybridMultilevel"/>
    <w:tmpl w:val="9DF09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C25D3"/>
    <w:multiLevelType w:val="hybridMultilevel"/>
    <w:tmpl w:val="9F3AEC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12663"/>
    <w:rsid w:val="00025F48"/>
    <w:rsid w:val="000626E1"/>
    <w:rsid w:val="00092B59"/>
    <w:rsid w:val="000A5D89"/>
    <w:rsid w:val="000B17FA"/>
    <w:rsid w:val="000F38ED"/>
    <w:rsid w:val="00117C85"/>
    <w:rsid w:val="00121364"/>
    <w:rsid w:val="00161483"/>
    <w:rsid w:val="001617E2"/>
    <w:rsid w:val="001A11EF"/>
    <w:rsid w:val="001B3B60"/>
    <w:rsid w:val="001F3185"/>
    <w:rsid w:val="001F630B"/>
    <w:rsid w:val="0021271D"/>
    <w:rsid w:val="0022595F"/>
    <w:rsid w:val="00237F9F"/>
    <w:rsid w:val="00240545"/>
    <w:rsid w:val="00241F42"/>
    <w:rsid w:val="002423C4"/>
    <w:rsid w:val="002430F2"/>
    <w:rsid w:val="00245319"/>
    <w:rsid w:val="00246D30"/>
    <w:rsid w:val="0025029C"/>
    <w:rsid w:val="0029353B"/>
    <w:rsid w:val="002A1785"/>
    <w:rsid w:val="002E3B99"/>
    <w:rsid w:val="002E6C09"/>
    <w:rsid w:val="002F12F5"/>
    <w:rsid w:val="003275B8"/>
    <w:rsid w:val="0033617B"/>
    <w:rsid w:val="003700E7"/>
    <w:rsid w:val="00384A55"/>
    <w:rsid w:val="00392063"/>
    <w:rsid w:val="003A22A7"/>
    <w:rsid w:val="003A708F"/>
    <w:rsid w:val="003F3D29"/>
    <w:rsid w:val="00414CA3"/>
    <w:rsid w:val="00460EB1"/>
    <w:rsid w:val="00464834"/>
    <w:rsid w:val="00472A5B"/>
    <w:rsid w:val="00474D88"/>
    <w:rsid w:val="00475026"/>
    <w:rsid w:val="004A056B"/>
    <w:rsid w:val="004A3FEE"/>
    <w:rsid w:val="004C19E0"/>
    <w:rsid w:val="004D0889"/>
    <w:rsid w:val="004F4FC5"/>
    <w:rsid w:val="00504CBF"/>
    <w:rsid w:val="00531805"/>
    <w:rsid w:val="00566461"/>
    <w:rsid w:val="00566C36"/>
    <w:rsid w:val="00580A41"/>
    <w:rsid w:val="00597C6F"/>
    <w:rsid w:val="005B1CEC"/>
    <w:rsid w:val="005B7DBA"/>
    <w:rsid w:val="0060609C"/>
    <w:rsid w:val="00633498"/>
    <w:rsid w:val="006356D3"/>
    <w:rsid w:val="00647573"/>
    <w:rsid w:val="00677D80"/>
    <w:rsid w:val="00682695"/>
    <w:rsid w:val="00690D5F"/>
    <w:rsid w:val="00692849"/>
    <w:rsid w:val="006B5677"/>
    <w:rsid w:val="006E3BCC"/>
    <w:rsid w:val="006F1637"/>
    <w:rsid w:val="006F29BE"/>
    <w:rsid w:val="00726AD7"/>
    <w:rsid w:val="00734EE8"/>
    <w:rsid w:val="0075027E"/>
    <w:rsid w:val="00751557"/>
    <w:rsid w:val="00761611"/>
    <w:rsid w:val="007644F0"/>
    <w:rsid w:val="007D0A54"/>
    <w:rsid w:val="007D73E1"/>
    <w:rsid w:val="00827428"/>
    <w:rsid w:val="00857E17"/>
    <w:rsid w:val="0087260F"/>
    <w:rsid w:val="008A62B9"/>
    <w:rsid w:val="008D62C8"/>
    <w:rsid w:val="008F5093"/>
    <w:rsid w:val="008F791A"/>
    <w:rsid w:val="0090199D"/>
    <w:rsid w:val="00940570"/>
    <w:rsid w:val="00953FF5"/>
    <w:rsid w:val="00954BBD"/>
    <w:rsid w:val="009552BD"/>
    <w:rsid w:val="00960995"/>
    <w:rsid w:val="00964FC5"/>
    <w:rsid w:val="00990A7F"/>
    <w:rsid w:val="009A7F50"/>
    <w:rsid w:val="009B66FA"/>
    <w:rsid w:val="009E549C"/>
    <w:rsid w:val="00A06B54"/>
    <w:rsid w:val="00A24DFE"/>
    <w:rsid w:val="00A37EC3"/>
    <w:rsid w:val="00A9386F"/>
    <w:rsid w:val="00AC447F"/>
    <w:rsid w:val="00AE25D3"/>
    <w:rsid w:val="00AE43E0"/>
    <w:rsid w:val="00B0461A"/>
    <w:rsid w:val="00B04E77"/>
    <w:rsid w:val="00B12EAE"/>
    <w:rsid w:val="00B2313F"/>
    <w:rsid w:val="00B272E8"/>
    <w:rsid w:val="00B718AA"/>
    <w:rsid w:val="00B72E1B"/>
    <w:rsid w:val="00B92612"/>
    <w:rsid w:val="00BB119F"/>
    <w:rsid w:val="00BF40E1"/>
    <w:rsid w:val="00C3071D"/>
    <w:rsid w:val="00C33F2A"/>
    <w:rsid w:val="00C456C0"/>
    <w:rsid w:val="00C75A30"/>
    <w:rsid w:val="00C9594A"/>
    <w:rsid w:val="00D075B4"/>
    <w:rsid w:val="00D23F32"/>
    <w:rsid w:val="00D302A8"/>
    <w:rsid w:val="00D33A23"/>
    <w:rsid w:val="00D348D6"/>
    <w:rsid w:val="00D34C39"/>
    <w:rsid w:val="00D35001"/>
    <w:rsid w:val="00D464E0"/>
    <w:rsid w:val="00D5253E"/>
    <w:rsid w:val="00D5286D"/>
    <w:rsid w:val="00D571A8"/>
    <w:rsid w:val="00D62E5C"/>
    <w:rsid w:val="00D87BBC"/>
    <w:rsid w:val="00DA1073"/>
    <w:rsid w:val="00DC2511"/>
    <w:rsid w:val="00E56E0E"/>
    <w:rsid w:val="00E74509"/>
    <w:rsid w:val="00EC5897"/>
    <w:rsid w:val="00F43F13"/>
    <w:rsid w:val="00F60016"/>
    <w:rsid w:val="00F60D49"/>
    <w:rsid w:val="00F70A72"/>
    <w:rsid w:val="00F76C04"/>
    <w:rsid w:val="00F95884"/>
    <w:rsid w:val="00FC22CB"/>
    <w:rsid w:val="00FC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E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aliases w:val="Источник"/>
    <w:basedOn w:val="a"/>
    <w:uiPriority w:val="34"/>
    <w:qFormat/>
    <w:rsid w:val="00D075B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857E1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7E1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57E17"/>
    <w:rPr>
      <w:sz w:val="20"/>
      <w:szCs w:val="20"/>
    </w:rPr>
  </w:style>
  <w:style w:type="paragraph" w:styleId="ae">
    <w:name w:val="Normal (Web)"/>
    <w:basedOn w:val="a"/>
    <w:uiPriority w:val="99"/>
    <w:unhideWhenUsed/>
    <w:rsid w:val="00246D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2EAE"/>
  </w:style>
  <w:style w:type="character" w:customStyle="1" w:styleId="10">
    <w:name w:val="Заголовок 1 Знак"/>
    <w:basedOn w:val="a0"/>
    <w:link w:val="1"/>
    <w:rsid w:val="00D62E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">
    <w:name w:val="Emphasis"/>
    <w:basedOn w:val="a0"/>
    <w:uiPriority w:val="20"/>
    <w:qFormat/>
    <w:rsid w:val="00241F42"/>
    <w:rPr>
      <w:i/>
      <w:iCs/>
    </w:rPr>
  </w:style>
  <w:style w:type="character" w:styleId="af0">
    <w:name w:val="Strong"/>
    <w:basedOn w:val="a0"/>
    <w:uiPriority w:val="22"/>
    <w:qFormat/>
    <w:rsid w:val="008A62B9"/>
    <w:rPr>
      <w:b/>
      <w:bCs/>
    </w:rPr>
  </w:style>
  <w:style w:type="paragraph" w:styleId="af1">
    <w:name w:val="Body Text Indent"/>
    <w:basedOn w:val="a"/>
    <w:link w:val="af2"/>
    <w:rsid w:val="0033617B"/>
    <w:pPr>
      <w:ind w:firstLine="720"/>
      <w:jc w:val="both"/>
    </w:pPr>
    <w:rPr>
      <w:sz w:val="28"/>
      <w:szCs w:val="20"/>
      <w:lang/>
    </w:rPr>
  </w:style>
  <w:style w:type="character" w:customStyle="1" w:styleId="af2">
    <w:name w:val="Основной текст с отступом Знак"/>
    <w:basedOn w:val="a0"/>
    <w:link w:val="af1"/>
    <w:rsid w:val="003361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2DBC-9885-43B4-8C81-E261547B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А. С. Пунько</cp:lastModifiedBy>
  <cp:revision>54</cp:revision>
  <cp:lastPrinted>2018-05-15T08:17:00Z</cp:lastPrinted>
  <dcterms:created xsi:type="dcterms:W3CDTF">2017-09-25T07:56:00Z</dcterms:created>
  <dcterms:modified xsi:type="dcterms:W3CDTF">2018-05-24T07:06:00Z</dcterms:modified>
</cp:coreProperties>
</file>