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BEB" w:rsidRPr="007A157B" w:rsidRDefault="00A13BEB" w:rsidP="007A157B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32"/>
        </w:rPr>
      </w:pPr>
      <w:bookmarkStart w:id="0" w:name="_GoBack"/>
      <w:bookmarkEnd w:id="0"/>
      <w:r w:rsidRPr="007A157B">
        <w:rPr>
          <w:rFonts w:ascii="Segoe UI" w:hAnsi="Segoe UI" w:cs="Segoe UI"/>
          <w:b/>
          <w:sz w:val="32"/>
          <w:szCs w:val="32"/>
        </w:rPr>
        <w:t>Отсутствие в законодательстве требований обязательного определения границ земельных участков</w:t>
      </w:r>
    </w:p>
    <w:p w:rsidR="00A13BEB" w:rsidRPr="007A157B" w:rsidRDefault="00A13BEB" w:rsidP="007A157B">
      <w:pPr>
        <w:spacing w:after="0" w:line="240" w:lineRule="auto"/>
        <w:ind w:firstLine="709"/>
        <w:jc w:val="center"/>
        <w:rPr>
          <w:rFonts w:ascii="Segoe UI" w:hAnsi="Segoe UI" w:cs="Segoe UI"/>
          <w:b/>
          <w:sz w:val="24"/>
          <w:szCs w:val="24"/>
        </w:rPr>
      </w:pPr>
    </w:p>
    <w:p w:rsidR="00D6268A" w:rsidRPr="007A157B" w:rsidRDefault="0052547D" w:rsidP="007A157B">
      <w:pPr>
        <w:spacing w:after="0" w:line="240" w:lineRule="auto"/>
        <w:ind w:firstLine="709"/>
        <w:jc w:val="both"/>
        <w:rPr>
          <w:rStyle w:val="a5"/>
          <w:rFonts w:ascii="Segoe UI" w:hAnsi="Segoe UI" w:cs="Segoe UI"/>
          <w:b w:val="0"/>
          <w:sz w:val="24"/>
          <w:szCs w:val="24"/>
        </w:rPr>
      </w:pPr>
      <w:r w:rsidRPr="007A157B">
        <w:rPr>
          <w:rStyle w:val="a5"/>
          <w:rFonts w:ascii="Segoe UI" w:hAnsi="Segoe UI" w:cs="Segoe UI"/>
          <w:b w:val="0"/>
          <w:sz w:val="24"/>
          <w:szCs w:val="24"/>
        </w:rPr>
        <w:t xml:space="preserve">В настоящее время </w:t>
      </w:r>
      <w:r w:rsidR="005E3EF0" w:rsidRPr="007A157B">
        <w:rPr>
          <w:rStyle w:val="a5"/>
          <w:rFonts w:ascii="Segoe UI" w:hAnsi="Segoe UI" w:cs="Segoe UI"/>
          <w:b w:val="0"/>
          <w:sz w:val="24"/>
          <w:szCs w:val="24"/>
        </w:rPr>
        <w:t>в Едином государственном реестре недвижимости</w:t>
      </w:r>
      <w:r w:rsidRPr="007A157B">
        <w:rPr>
          <w:rStyle w:val="a5"/>
          <w:rFonts w:ascii="Segoe UI" w:hAnsi="Segoe UI" w:cs="Segoe UI"/>
          <w:b w:val="0"/>
          <w:sz w:val="24"/>
          <w:szCs w:val="24"/>
        </w:rPr>
        <w:t xml:space="preserve"> </w:t>
      </w:r>
      <w:r w:rsidR="005E3EF0" w:rsidRPr="007A157B">
        <w:rPr>
          <w:rStyle w:val="a5"/>
          <w:rFonts w:ascii="Segoe UI" w:hAnsi="Segoe UI" w:cs="Segoe UI"/>
          <w:b w:val="0"/>
          <w:sz w:val="24"/>
          <w:szCs w:val="24"/>
        </w:rPr>
        <w:t>(далее – ЕГРН) содержатся сведения о</w:t>
      </w:r>
      <w:r w:rsidRPr="007A157B">
        <w:rPr>
          <w:rStyle w:val="a5"/>
          <w:rFonts w:ascii="Segoe UI" w:hAnsi="Segoe UI" w:cs="Segoe UI"/>
          <w:b w:val="0"/>
          <w:sz w:val="24"/>
          <w:szCs w:val="24"/>
        </w:rPr>
        <w:t xml:space="preserve"> </w:t>
      </w:r>
      <w:r w:rsidR="005E3EF0" w:rsidRPr="007A157B">
        <w:rPr>
          <w:rStyle w:val="a5"/>
          <w:rFonts w:ascii="Segoe UI" w:hAnsi="Segoe UI" w:cs="Segoe UI"/>
          <w:b w:val="0"/>
          <w:sz w:val="24"/>
          <w:szCs w:val="24"/>
        </w:rPr>
        <w:t xml:space="preserve">ряде </w:t>
      </w:r>
      <w:r w:rsidRPr="007A157B">
        <w:rPr>
          <w:rStyle w:val="a5"/>
          <w:rFonts w:ascii="Segoe UI" w:hAnsi="Segoe UI" w:cs="Segoe UI"/>
          <w:b w:val="0"/>
          <w:sz w:val="24"/>
          <w:szCs w:val="24"/>
        </w:rPr>
        <w:t>земельных участк</w:t>
      </w:r>
      <w:r w:rsidR="005E3EF0" w:rsidRPr="007A157B">
        <w:rPr>
          <w:rStyle w:val="a5"/>
          <w:rFonts w:ascii="Segoe UI" w:hAnsi="Segoe UI" w:cs="Segoe UI"/>
          <w:b w:val="0"/>
          <w:sz w:val="24"/>
          <w:szCs w:val="24"/>
        </w:rPr>
        <w:t>ов,</w:t>
      </w:r>
      <w:r w:rsidRPr="007A157B">
        <w:rPr>
          <w:rStyle w:val="a5"/>
          <w:rFonts w:ascii="Segoe UI" w:hAnsi="Segoe UI" w:cs="Segoe UI"/>
          <w:b w:val="0"/>
          <w:sz w:val="24"/>
          <w:szCs w:val="24"/>
        </w:rPr>
        <w:t xml:space="preserve"> границ</w:t>
      </w:r>
      <w:r w:rsidR="006569BE" w:rsidRPr="007A157B">
        <w:rPr>
          <w:rStyle w:val="a5"/>
          <w:rFonts w:ascii="Segoe UI" w:hAnsi="Segoe UI" w:cs="Segoe UI"/>
          <w:b w:val="0"/>
          <w:sz w:val="24"/>
          <w:szCs w:val="24"/>
        </w:rPr>
        <w:t>ы</w:t>
      </w:r>
      <w:r w:rsidRPr="007A157B">
        <w:rPr>
          <w:rStyle w:val="a5"/>
          <w:rFonts w:ascii="Segoe UI" w:hAnsi="Segoe UI" w:cs="Segoe UI"/>
          <w:b w:val="0"/>
          <w:sz w:val="24"/>
          <w:szCs w:val="24"/>
        </w:rPr>
        <w:t xml:space="preserve"> которых не определены, то есть </w:t>
      </w:r>
      <w:r w:rsidR="000243C0" w:rsidRPr="007A157B">
        <w:rPr>
          <w:rStyle w:val="a5"/>
          <w:rFonts w:ascii="Segoe UI" w:hAnsi="Segoe UI" w:cs="Segoe UI"/>
          <w:b w:val="0"/>
          <w:sz w:val="24"/>
          <w:szCs w:val="24"/>
        </w:rPr>
        <w:t xml:space="preserve">в отношении </w:t>
      </w:r>
      <w:r w:rsidR="005E3EF0" w:rsidRPr="007A157B">
        <w:rPr>
          <w:rStyle w:val="a5"/>
          <w:rFonts w:ascii="Segoe UI" w:hAnsi="Segoe UI" w:cs="Segoe UI"/>
          <w:b w:val="0"/>
          <w:sz w:val="24"/>
          <w:szCs w:val="24"/>
        </w:rPr>
        <w:t xml:space="preserve">таких </w:t>
      </w:r>
      <w:r w:rsidR="007B04FF" w:rsidRPr="007A157B">
        <w:rPr>
          <w:rStyle w:val="a5"/>
          <w:rFonts w:ascii="Segoe UI" w:hAnsi="Segoe UI" w:cs="Segoe UI"/>
          <w:b w:val="0"/>
          <w:sz w:val="24"/>
          <w:szCs w:val="24"/>
        </w:rPr>
        <w:t>земельных</w:t>
      </w:r>
      <w:r w:rsidR="00C45E52" w:rsidRPr="007A157B">
        <w:rPr>
          <w:rStyle w:val="a5"/>
          <w:rFonts w:ascii="Segoe UI" w:hAnsi="Segoe UI" w:cs="Segoe UI"/>
          <w:b w:val="0"/>
          <w:sz w:val="24"/>
          <w:szCs w:val="24"/>
        </w:rPr>
        <w:t xml:space="preserve"> </w:t>
      </w:r>
      <w:r w:rsidR="00CA5791" w:rsidRPr="007A157B">
        <w:rPr>
          <w:rStyle w:val="a5"/>
          <w:rFonts w:ascii="Segoe UI" w:hAnsi="Segoe UI" w:cs="Segoe UI"/>
          <w:b w:val="0"/>
          <w:sz w:val="24"/>
          <w:szCs w:val="24"/>
        </w:rPr>
        <w:t>участков</w:t>
      </w:r>
      <w:r w:rsidR="000243C0" w:rsidRPr="007A157B">
        <w:rPr>
          <w:rStyle w:val="a5"/>
          <w:rFonts w:ascii="Segoe UI" w:hAnsi="Segoe UI" w:cs="Segoe UI"/>
          <w:b w:val="0"/>
          <w:sz w:val="24"/>
          <w:szCs w:val="24"/>
        </w:rPr>
        <w:t xml:space="preserve"> </w:t>
      </w:r>
      <w:r w:rsidRPr="007A157B">
        <w:rPr>
          <w:rStyle w:val="a5"/>
          <w:rFonts w:ascii="Segoe UI" w:hAnsi="Segoe UI" w:cs="Segoe UI"/>
          <w:b w:val="0"/>
          <w:sz w:val="24"/>
          <w:szCs w:val="24"/>
        </w:rPr>
        <w:t xml:space="preserve">не проводились кадастровые работы по уточнению местоположения границ (так называемое «межевание»). </w:t>
      </w:r>
      <w:r w:rsidR="00D6268A" w:rsidRPr="007A157B">
        <w:rPr>
          <w:rStyle w:val="a5"/>
          <w:rFonts w:ascii="Segoe UI" w:hAnsi="Segoe UI" w:cs="Segoe UI"/>
          <w:b w:val="0"/>
          <w:sz w:val="24"/>
          <w:szCs w:val="24"/>
        </w:rPr>
        <w:t xml:space="preserve">В связи с поступающими обращениями по вопросу обязательности проведения кадастровых работ </w:t>
      </w:r>
      <w:r w:rsidR="00A33D3F" w:rsidRPr="007A157B">
        <w:rPr>
          <w:rStyle w:val="a5"/>
          <w:rFonts w:ascii="Segoe UI" w:hAnsi="Segoe UI" w:cs="Segoe UI"/>
          <w:b w:val="0"/>
          <w:sz w:val="24"/>
          <w:szCs w:val="24"/>
        </w:rPr>
        <w:t xml:space="preserve">в указанном случае </w:t>
      </w:r>
      <w:r w:rsidR="00D6268A" w:rsidRPr="007A157B">
        <w:rPr>
          <w:rStyle w:val="a5"/>
          <w:rFonts w:ascii="Segoe UI" w:hAnsi="Segoe UI" w:cs="Segoe UI"/>
          <w:b w:val="0"/>
          <w:sz w:val="24"/>
          <w:szCs w:val="24"/>
        </w:rPr>
        <w:t xml:space="preserve">Управление </w:t>
      </w:r>
      <w:proofErr w:type="spellStart"/>
      <w:r w:rsidR="00D6268A" w:rsidRPr="007A157B">
        <w:rPr>
          <w:rStyle w:val="a5"/>
          <w:rFonts w:ascii="Segoe UI" w:hAnsi="Segoe UI" w:cs="Segoe UI"/>
          <w:b w:val="0"/>
          <w:sz w:val="24"/>
          <w:szCs w:val="24"/>
        </w:rPr>
        <w:t>Росреестра</w:t>
      </w:r>
      <w:proofErr w:type="spellEnd"/>
      <w:r w:rsidR="00D6268A" w:rsidRPr="007A157B">
        <w:rPr>
          <w:rStyle w:val="a5"/>
          <w:rFonts w:ascii="Segoe UI" w:hAnsi="Segoe UI" w:cs="Segoe UI"/>
          <w:b w:val="0"/>
          <w:sz w:val="24"/>
          <w:szCs w:val="24"/>
        </w:rPr>
        <w:t xml:space="preserve"> по Республике Карелия поясняет следующее.</w:t>
      </w:r>
    </w:p>
    <w:p w:rsidR="00250EB2" w:rsidRPr="007A157B" w:rsidRDefault="00250EB2" w:rsidP="007A157B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7A157B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О</w:t>
      </w:r>
      <w:r w:rsidR="001554DA" w:rsidRPr="007A157B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тношения, возникающие в связи с осуществлением государственного кадастрового учета недвижимости и государственной регистрации прав на недвижимость, являются предметом регулирования Федерального закона от 13 июля 2015  года № 218-ФЗ «О государственной регистрации недвижимости» (далее – Закон № 218-ФЗ).</w:t>
      </w:r>
    </w:p>
    <w:p w:rsidR="00250EB2" w:rsidRPr="007A157B" w:rsidRDefault="00D6268A" w:rsidP="007A157B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7A157B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Законом № 218-ФЗ или</w:t>
      </w:r>
      <w:r w:rsidR="001554DA" w:rsidRPr="007A157B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иными нормативными правовыми актами не установлена обязанность правообладателей земельных участков </w:t>
      </w:r>
      <w:proofErr w:type="gramStart"/>
      <w:r w:rsidR="001554DA" w:rsidRPr="007A157B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обеспечить</w:t>
      </w:r>
      <w:proofErr w:type="gramEnd"/>
      <w:r w:rsidR="001554DA" w:rsidRPr="007A157B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до определенной даты выполнение кадастровых работ по уточнению местоположения границ земельных участков и внесение сведений о местоположении границ в ЕГРН. </w:t>
      </w:r>
      <w:r w:rsidR="000356F6" w:rsidRPr="007A157B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Д</w:t>
      </w:r>
      <w:r w:rsidR="001554DA" w:rsidRPr="007A157B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анные процедуры осуществляются по усмотрению правообладателей земельных участков</w:t>
      </w:r>
      <w:r w:rsidR="005C513F" w:rsidRPr="007A157B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="001554DA" w:rsidRPr="007A157B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и сроками не ограничиваются.</w:t>
      </w:r>
    </w:p>
    <w:p w:rsidR="006068BF" w:rsidRPr="007A157B" w:rsidRDefault="001554DA" w:rsidP="007A157B">
      <w:pPr>
        <w:spacing w:after="0" w:line="240" w:lineRule="auto"/>
        <w:ind w:firstLine="709"/>
        <w:jc w:val="both"/>
        <w:rPr>
          <w:rStyle w:val="apple-converted-space"/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7A157B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Необходимо отметить, что в силу части 6 статьи 72 Закона № 218-ФЗ государственная регистрация права на земельный участок, совершенная по правилам ранее действовавшего законодательства, в том числе при отсутствии в отношении такого земельного участка сведений о координатах характерных точек границ такого земельного участка, признается юридически</w:t>
      </w:r>
      <w:r w:rsidR="006068BF" w:rsidRPr="007A157B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7A157B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действительной.</w:t>
      </w:r>
      <w:r w:rsidRPr="007A157B">
        <w:rPr>
          <w:rStyle w:val="apple-converted-space"/>
          <w:rFonts w:ascii="Segoe UI" w:hAnsi="Segoe UI" w:cs="Segoe UI"/>
          <w:color w:val="000000"/>
          <w:sz w:val="24"/>
          <w:szCs w:val="24"/>
          <w:shd w:val="clear" w:color="auto" w:fill="FFFFFF"/>
        </w:rPr>
        <w:t> </w:t>
      </w:r>
    </w:p>
    <w:p w:rsidR="000356F6" w:rsidRPr="007A157B" w:rsidRDefault="001554DA" w:rsidP="007A157B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proofErr w:type="gramStart"/>
      <w:r w:rsidRPr="007A157B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 настоящее время Законом № 218-ФЗ не предусмотрены основания для приостановления государственной регистрации прав на земельные участки в связи с отсутствием в ЕГРН сведений о координатах характерных точек их границ (в связи с</w:t>
      </w:r>
      <w:proofErr w:type="gramEnd"/>
      <w:r w:rsidRPr="007A157B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отсутствием «межевания»). Действующее законодательство также не содержит ограничения на совершение сделок с земельными участками, сведения о которых содержатся в ЕГРН, но </w:t>
      </w:r>
      <w:proofErr w:type="gramStart"/>
      <w:r w:rsidRPr="007A157B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границы</w:t>
      </w:r>
      <w:proofErr w:type="gramEnd"/>
      <w:r w:rsidRPr="007A157B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которых не установлены в соответствии с требованиями земельного законодательства, а также какие-либо сроки, в течение которых такие границы должны быть установлены.</w:t>
      </w:r>
    </w:p>
    <w:p w:rsidR="00195AEF" w:rsidRDefault="001554DA" w:rsidP="007A157B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7A157B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Вместе с тем, Управление </w:t>
      </w:r>
      <w:proofErr w:type="spellStart"/>
      <w:r w:rsidRPr="007A157B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Росреестра</w:t>
      </w:r>
      <w:proofErr w:type="spellEnd"/>
      <w:r w:rsidRPr="007A157B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по Республике </w:t>
      </w:r>
      <w:r w:rsidR="000356F6" w:rsidRPr="007A157B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Карелия</w:t>
      </w:r>
      <w:r w:rsidRPr="007A157B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рекомендует правообладателям земельных участков, не имеющих точных границ, рассмотреть возможность проведения </w:t>
      </w:r>
      <w:r w:rsidR="00D6268A" w:rsidRPr="007A157B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кадастровых работ</w:t>
      </w:r>
      <w:r w:rsidRPr="007A157B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. Внесение в ЕГРН сведений о границах </w:t>
      </w:r>
      <w:r w:rsidR="000356F6" w:rsidRPr="007A157B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повышает защиту имущественных прав и помогает избежать</w:t>
      </w:r>
      <w:r w:rsidRPr="007A157B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проблем из-за возможных </w:t>
      </w:r>
      <w:r w:rsidR="000356F6" w:rsidRPr="007A157B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земельных </w:t>
      </w:r>
      <w:r w:rsidRPr="007A157B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споров.</w:t>
      </w:r>
    </w:p>
    <w:p w:rsidR="007A157B" w:rsidRDefault="007A157B" w:rsidP="007A157B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</w:p>
    <w:p w:rsidR="007A157B" w:rsidRPr="00A356A7" w:rsidRDefault="007A157B" w:rsidP="007A157B">
      <w:pPr>
        <w:shd w:val="clear" w:color="auto" w:fill="FFFFFF"/>
        <w:spacing w:after="0" w:line="240" w:lineRule="auto"/>
        <w:ind w:firstLine="567"/>
        <w:jc w:val="right"/>
        <w:outlineLvl w:val="0"/>
        <w:rPr>
          <w:rFonts w:ascii="Segoe UI" w:eastAsia="Calibri" w:hAnsi="Segoe UI" w:cs="Segoe UI"/>
        </w:rPr>
      </w:pPr>
      <w:r w:rsidRPr="00A356A7">
        <w:rPr>
          <w:rFonts w:ascii="Segoe UI" w:eastAsia="Calibri" w:hAnsi="Segoe UI" w:cs="Segoe UI"/>
        </w:rPr>
        <w:t xml:space="preserve">Материал подготовлен пресс-службой </w:t>
      </w:r>
    </w:p>
    <w:p w:rsidR="007A157B" w:rsidRPr="00A356A7" w:rsidRDefault="007A157B" w:rsidP="007A157B">
      <w:pPr>
        <w:shd w:val="clear" w:color="auto" w:fill="FFFFFF"/>
        <w:spacing w:after="0" w:line="240" w:lineRule="auto"/>
        <w:ind w:firstLine="567"/>
        <w:jc w:val="right"/>
        <w:outlineLvl w:val="0"/>
        <w:rPr>
          <w:rFonts w:ascii="Segoe UI" w:eastAsia="Calibri" w:hAnsi="Segoe UI" w:cs="Segoe UI"/>
        </w:rPr>
      </w:pPr>
      <w:r w:rsidRPr="00A356A7">
        <w:rPr>
          <w:rFonts w:ascii="Segoe UI" w:eastAsia="Calibri" w:hAnsi="Segoe UI" w:cs="Segoe UI"/>
        </w:rPr>
        <w:t xml:space="preserve">Управления </w:t>
      </w:r>
      <w:proofErr w:type="spellStart"/>
      <w:r w:rsidRPr="00A356A7">
        <w:rPr>
          <w:rFonts w:ascii="Segoe UI" w:eastAsia="Calibri" w:hAnsi="Segoe UI" w:cs="Segoe UI"/>
        </w:rPr>
        <w:t>Росреестра</w:t>
      </w:r>
      <w:proofErr w:type="spellEnd"/>
      <w:r w:rsidRPr="00A356A7">
        <w:rPr>
          <w:rFonts w:ascii="Segoe UI" w:eastAsia="Calibri" w:hAnsi="Segoe UI" w:cs="Segoe UI"/>
        </w:rPr>
        <w:t xml:space="preserve"> по Республике Карелия</w:t>
      </w:r>
    </w:p>
    <w:p w:rsidR="007A157B" w:rsidRPr="007A157B" w:rsidRDefault="007A157B" w:rsidP="007A157B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</w:p>
    <w:sectPr w:rsidR="007A157B" w:rsidRPr="007A157B" w:rsidSect="007A157B">
      <w:headerReference w:type="default" r:id="rId8"/>
      <w:pgSz w:w="11906" w:h="16838"/>
      <w:pgMar w:top="1134" w:right="567" w:bottom="426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FEA" w:rsidRDefault="001F1FEA" w:rsidP="007A157B">
      <w:pPr>
        <w:spacing w:after="0" w:line="240" w:lineRule="auto"/>
      </w:pPr>
      <w:r>
        <w:separator/>
      </w:r>
    </w:p>
  </w:endnote>
  <w:endnote w:type="continuationSeparator" w:id="0">
    <w:p w:rsidR="001F1FEA" w:rsidRDefault="001F1FEA" w:rsidP="007A1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FEA" w:rsidRDefault="001F1FEA" w:rsidP="007A157B">
      <w:pPr>
        <w:spacing w:after="0" w:line="240" w:lineRule="auto"/>
      </w:pPr>
      <w:r>
        <w:separator/>
      </w:r>
    </w:p>
  </w:footnote>
  <w:footnote w:type="continuationSeparator" w:id="0">
    <w:p w:rsidR="001F1FEA" w:rsidRDefault="001F1FEA" w:rsidP="007A1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57B" w:rsidRPr="007A157B" w:rsidRDefault="007A157B" w:rsidP="007A157B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305175" cy="1181100"/>
          <wp:effectExtent l="19050" t="0" r="9525" b="0"/>
          <wp:docPr id="1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Безымянный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5175" cy="1181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Segoe UI" w:hAnsi="Segoe UI" w:cs="Segoe UI"/>
        <w:b/>
        <w:noProof/>
        <w:sz w:val="36"/>
        <w:szCs w:val="36"/>
      </w:rPr>
      <w:tab/>
    </w:r>
    <w:r>
      <w:rPr>
        <w:rFonts w:ascii="Segoe UI" w:hAnsi="Segoe UI" w:cs="Segoe UI"/>
        <w:b/>
        <w:noProof/>
        <w:sz w:val="36"/>
        <w:szCs w:val="36"/>
      </w:rPr>
      <w:tab/>
    </w:r>
    <w:r>
      <w:rPr>
        <w:rFonts w:ascii="Segoe UI" w:hAnsi="Segoe UI" w:cs="Segoe UI"/>
        <w:b/>
        <w:noProof/>
        <w:sz w:val="36"/>
        <w:szCs w:val="36"/>
      </w:rPr>
      <w:tab/>
    </w:r>
    <w:r w:rsidRPr="00A17C38">
      <w:rPr>
        <w:rFonts w:ascii="Segoe UI" w:hAnsi="Segoe UI" w:cs="Segoe UI"/>
        <w:b/>
        <w:noProof/>
        <w:sz w:val="32"/>
        <w:szCs w:val="32"/>
        <w:lang w:eastAsia="sk-SK"/>
      </w:rPr>
      <w:t>ПРЕСС-РЕЛИЗ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A42"/>
    <w:rsid w:val="000243C0"/>
    <w:rsid w:val="000356F6"/>
    <w:rsid w:val="000543E7"/>
    <w:rsid w:val="000668BC"/>
    <w:rsid w:val="000A47AC"/>
    <w:rsid w:val="001530E9"/>
    <w:rsid w:val="001554DA"/>
    <w:rsid w:val="00195AEF"/>
    <w:rsid w:val="001A79F6"/>
    <w:rsid w:val="001F1FEA"/>
    <w:rsid w:val="00206DD3"/>
    <w:rsid w:val="00250EB2"/>
    <w:rsid w:val="002B5049"/>
    <w:rsid w:val="00350150"/>
    <w:rsid w:val="003D6CEA"/>
    <w:rsid w:val="00486DE2"/>
    <w:rsid w:val="004D540B"/>
    <w:rsid w:val="0052547D"/>
    <w:rsid w:val="0054575E"/>
    <w:rsid w:val="0058565D"/>
    <w:rsid w:val="00594DDE"/>
    <w:rsid w:val="005C513F"/>
    <w:rsid w:val="005D127C"/>
    <w:rsid w:val="005E3EF0"/>
    <w:rsid w:val="006068BF"/>
    <w:rsid w:val="006569BE"/>
    <w:rsid w:val="006F23D9"/>
    <w:rsid w:val="00741904"/>
    <w:rsid w:val="007A157B"/>
    <w:rsid w:val="007B04FF"/>
    <w:rsid w:val="008536F9"/>
    <w:rsid w:val="00887790"/>
    <w:rsid w:val="00970BED"/>
    <w:rsid w:val="00972A42"/>
    <w:rsid w:val="009F0FA6"/>
    <w:rsid w:val="00A13BEB"/>
    <w:rsid w:val="00A33D3F"/>
    <w:rsid w:val="00AC7247"/>
    <w:rsid w:val="00B076F2"/>
    <w:rsid w:val="00B70771"/>
    <w:rsid w:val="00B80F51"/>
    <w:rsid w:val="00C151AB"/>
    <w:rsid w:val="00C45E52"/>
    <w:rsid w:val="00C852EA"/>
    <w:rsid w:val="00CA5791"/>
    <w:rsid w:val="00D04991"/>
    <w:rsid w:val="00D472A8"/>
    <w:rsid w:val="00D6268A"/>
    <w:rsid w:val="00D70998"/>
    <w:rsid w:val="00D82B17"/>
    <w:rsid w:val="00E73B65"/>
    <w:rsid w:val="00E73B9A"/>
    <w:rsid w:val="00F2173C"/>
    <w:rsid w:val="00F47281"/>
    <w:rsid w:val="00F95E78"/>
    <w:rsid w:val="00FA25F7"/>
    <w:rsid w:val="00FC178D"/>
    <w:rsid w:val="00FC2B18"/>
    <w:rsid w:val="00FE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76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076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2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72A42"/>
  </w:style>
  <w:style w:type="character" w:customStyle="1" w:styleId="10">
    <w:name w:val="Заголовок 1 Знак"/>
    <w:basedOn w:val="a0"/>
    <w:link w:val="1"/>
    <w:uiPriority w:val="9"/>
    <w:rsid w:val="00B076F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076F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Hyperlink"/>
    <w:basedOn w:val="a0"/>
    <w:uiPriority w:val="99"/>
    <w:unhideWhenUsed/>
    <w:rsid w:val="00B076F2"/>
    <w:rPr>
      <w:color w:val="0000FF"/>
      <w:u w:val="single"/>
    </w:rPr>
  </w:style>
  <w:style w:type="character" w:customStyle="1" w:styleId="b-materialdate">
    <w:name w:val="b-material__date"/>
    <w:basedOn w:val="a0"/>
    <w:rsid w:val="00B076F2"/>
  </w:style>
  <w:style w:type="character" w:customStyle="1" w:styleId="b-materialtime">
    <w:name w:val="b-material__time"/>
    <w:basedOn w:val="a0"/>
    <w:rsid w:val="00B076F2"/>
  </w:style>
  <w:style w:type="character" w:styleId="a5">
    <w:name w:val="Strong"/>
    <w:basedOn w:val="a0"/>
    <w:uiPriority w:val="22"/>
    <w:qFormat/>
    <w:rsid w:val="00C852E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45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5E5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7A1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A157B"/>
  </w:style>
  <w:style w:type="paragraph" w:styleId="aa">
    <w:name w:val="footer"/>
    <w:basedOn w:val="a"/>
    <w:link w:val="ab"/>
    <w:uiPriority w:val="99"/>
    <w:semiHidden/>
    <w:unhideWhenUsed/>
    <w:rsid w:val="007A1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A15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76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076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2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72A42"/>
  </w:style>
  <w:style w:type="character" w:customStyle="1" w:styleId="10">
    <w:name w:val="Заголовок 1 Знак"/>
    <w:basedOn w:val="a0"/>
    <w:link w:val="1"/>
    <w:uiPriority w:val="9"/>
    <w:rsid w:val="00B076F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076F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Hyperlink"/>
    <w:basedOn w:val="a0"/>
    <w:uiPriority w:val="99"/>
    <w:unhideWhenUsed/>
    <w:rsid w:val="00B076F2"/>
    <w:rPr>
      <w:color w:val="0000FF"/>
      <w:u w:val="single"/>
    </w:rPr>
  </w:style>
  <w:style w:type="character" w:customStyle="1" w:styleId="b-materialdate">
    <w:name w:val="b-material__date"/>
    <w:basedOn w:val="a0"/>
    <w:rsid w:val="00B076F2"/>
  </w:style>
  <w:style w:type="character" w:customStyle="1" w:styleId="b-materialtime">
    <w:name w:val="b-material__time"/>
    <w:basedOn w:val="a0"/>
    <w:rsid w:val="00B076F2"/>
  </w:style>
  <w:style w:type="character" w:styleId="a5">
    <w:name w:val="Strong"/>
    <w:basedOn w:val="a0"/>
    <w:uiPriority w:val="22"/>
    <w:qFormat/>
    <w:rsid w:val="00C852E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45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5E5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7A1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A157B"/>
  </w:style>
  <w:style w:type="paragraph" w:styleId="aa">
    <w:name w:val="footer"/>
    <w:basedOn w:val="a"/>
    <w:link w:val="ab"/>
    <w:uiPriority w:val="99"/>
    <w:semiHidden/>
    <w:unhideWhenUsed/>
    <w:rsid w:val="007A1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A1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5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94647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0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8733">
                  <w:marLeft w:val="0"/>
                  <w:marRight w:val="225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58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05727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64428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046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8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2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EBC77-E745-4FE3-B8A5-A2BD17BA7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 А. Минин</dc:creator>
  <cp:lastModifiedBy>Сергей</cp:lastModifiedBy>
  <cp:revision>2</cp:revision>
  <cp:lastPrinted>2018-11-12T11:26:00Z</cp:lastPrinted>
  <dcterms:created xsi:type="dcterms:W3CDTF">2018-11-20T13:33:00Z</dcterms:created>
  <dcterms:modified xsi:type="dcterms:W3CDTF">2018-11-20T13:33:00Z</dcterms:modified>
</cp:coreProperties>
</file>