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EB" w:rsidRDefault="00155007" w:rsidP="00155007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муниципального района информирует о том, что на территории муниципального образования реализуются мероприятия по улучшению жилищных условий в рамках направления (подпрограммы) «Устойчивое развитие сельских территорий» Государственной программы развития сельского хозяйства и регулирования рынков сельскохозяйственной продукции, сырья и продовольствия на 2013-2020 годы».</w:t>
      </w:r>
    </w:p>
    <w:p w:rsidR="00155007" w:rsidRDefault="00155007" w:rsidP="00155007">
      <w:pPr>
        <w:ind w:firstLine="426"/>
        <w:rPr>
          <w:sz w:val="28"/>
          <w:szCs w:val="28"/>
        </w:rPr>
      </w:pPr>
      <w:proofErr w:type="gramStart"/>
      <w:r>
        <w:rPr>
          <w:sz w:val="28"/>
          <w:szCs w:val="28"/>
        </w:rPr>
        <w:t>Подробная информация о муниципальной услуге «Прием документов от граждан, проживающих в сельской местности на территории Республики Карелия, в том числе молодых семей и молодых специалистов, для включения в список участников</w:t>
      </w:r>
      <w:r w:rsidR="00F321F1">
        <w:rPr>
          <w:sz w:val="28"/>
          <w:szCs w:val="28"/>
        </w:rPr>
        <w:t xml:space="preserve"> мероприятий по улучшению жилищных условий в </w:t>
      </w:r>
      <w:r w:rsidR="00F321F1">
        <w:rPr>
          <w:sz w:val="28"/>
          <w:szCs w:val="28"/>
        </w:rPr>
        <w:t>рамках направления (подпрограммы) «Устойчивое развитие сельских территорий» Государственной программы развития сельского хозяйства и регулирования рынков сельскохозяйственной продукции, сырья и продовольствия на 2013-2020 годы</w:t>
      </w:r>
      <w:r>
        <w:rPr>
          <w:sz w:val="28"/>
          <w:szCs w:val="28"/>
        </w:rPr>
        <w:t>»</w:t>
      </w:r>
      <w:r w:rsidR="00F321F1">
        <w:rPr>
          <w:sz w:val="28"/>
          <w:szCs w:val="28"/>
        </w:rPr>
        <w:t xml:space="preserve"> размещена</w:t>
      </w:r>
      <w:proofErr w:type="gramEnd"/>
      <w:r w:rsidR="00F321F1">
        <w:rPr>
          <w:sz w:val="28"/>
          <w:szCs w:val="28"/>
        </w:rPr>
        <w:t xml:space="preserve"> на официальном сайте Администрации </w:t>
      </w:r>
      <w:proofErr w:type="spellStart"/>
      <w:r w:rsidR="00F321F1">
        <w:rPr>
          <w:sz w:val="28"/>
          <w:szCs w:val="28"/>
        </w:rPr>
        <w:t>Прионежского</w:t>
      </w:r>
      <w:proofErr w:type="spellEnd"/>
      <w:r w:rsidR="00F321F1">
        <w:rPr>
          <w:sz w:val="28"/>
          <w:szCs w:val="28"/>
        </w:rPr>
        <w:t xml:space="preserve"> муниципального района в разделе «Муниципальные услуги», подраздел «Социальная защита населения».</w:t>
      </w:r>
    </w:p>
    <w:p w:rsidR="00F321F1" w:rsidRPr="00155007" w:rsidRDefault="00F321F1" w:rsidP="00155007">
      <w:pPr>
        <w:ind w:firstLine="426"/>
        <w:rPr>
          <w:sz w:val="28"/>
          <w:szCs w:val="28"/>
        </w:rPr>
      </w:pPr>
      <w:r>
        <w:rPr>
          <w:sz w:val="28"/>
          <w:szCs w:val="28"/>
        </w:rPr>
        <w:t>Обращаем внимание на то, что преимущественное право на получение социальной выплаты имеют молодые семьи, молодые специалисты и многодетные семьи, желающие улучшить жилищные условия путем индивидуального жилищного строительства.</w:t>
      </w:r>
      <w:bookmarkStart w:id="0" w:name="_GoBack"/>
      <w:bookmarkEnd w:id="0"/>
    </w:p>
    <w:sectPr w:rsidR="00F321F1" w:rsidRPr="00155007" w:rsidSect="0015500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9A"/>
    <w:rsid w:val="00155007"/>
    <w:rsid w:val="002D61CE"/>
    <w:rsid w:val="00B2379A"/>
    <w:rsid w:val="00DC3D63"/>
    <w:rsid w:val="00E42DEB"/>
    <w:rsid w:val="00F3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2018-12-29T07:03:00Z</dcterms:created>
  <dcterms:modified xsi:type="dcterms:W3CDTF">2018-12-29T07:18:00Z</dcterms:modified>
</cp:coreProperties>
</file>