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6C" w:rsidRPr="00864D8C" w:rsidRDefault="005328E4" w:rsidP="004A26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узнать кадастровый номер объекта недвижимости</w:t>
      </w:r>
    </w:p>
    <w:p w:rsidR="00B6296C" w:rsidRPr="00280A3A" w:rsidRDefault="00B6296C" w:rsidP="004A26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Дома, квартиры, земельные участки и другие объекты недвижимости, сведения о которых содержатся в Едином государственном реестре недвижимости (далее - ЕГРН), имеют свой уникальный кадастровый номер. Такой номер в отличие от почтового адреса, не изменяется, а </w:t>
      </w:r>
      <w:proofErr w:type="gramStart"/>
      <w:r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наиболее надёжным идентификатором, позволяя однозначно выделить объект среди прочих.</w:t>
      </w:r>
    </w:p>
    <w:p w:rsidR="00B4405D" w:rsidRPr="00280A3A" w:rsidRDefault="00B6296C" w:rsidP="004A26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знаете кадастровый номер своего объекта недвижимости или в ваших документах указан условный номер объекта, то узнать кадастровый номер можно несколькими способами:</w:t>
      </w:r>
    </w:p>
    <w:p w:rsidR="00B6296C" w:rsidRPr="00280A3A" w:rsidRDefault="00B4405D" w:rsidP="008719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296C"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направления в орган регистрации прав запроса о предоставлении сведений, содержащихся в ЕГРН.</w:t>
      </w:r>
      <w:r w:rsidR="009409EC"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6296C"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запросе о предоставлении сведений, содержащихся в ЕГРН, возможно указать как местоположение объекта адресации, так и иные характеристики (сведения о площади, правообладателе, ранее присвоенных государственных и учетные номерах и т.д.).</w:t>
      </w:r>
      <w:proofErr w:type="gramEnd"/>
      <w:r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96C"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запрос возможно в любом офисе МФЦ или с помощью сервисов официального портала Росреестра </w:t>
      </w:r>
      <w:proofErr w:type="spellStart"/>
      <w:r w:rsidR="005328E4"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>https</w:t>
      </w:r>
      <w:proofErr w:type="spellEnd"/>
      <w:r w:rsidR="005328E4"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5328E4"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>rosreestr.ru</w:t>
      </w:r>
      <w:proofErr w:type="spellEnd"/>
      <w:r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96C" w:rsidRPr="00280A3A" w:rsidRDefault="009409EC" w:rsidP="008719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296C"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электронных сервисов официального портала Росреестра </w:t>
      </w:r>
      <w:proofErr w:type="spellStart"/>
      <w:r w:rsidR="005328E4"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>https</w:t>
      </w:r>
      <w:proofErr w:type="spellEnd"/>
      <w:r w:rsidR="005328E4"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5328E4"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>rosreestr.ru</w:t>
      </w:r>
      <w:proofErr w:type="spellEnd"/>
      <w:r w:rsidR="00B6296C"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«Публичная кадастровая карта» и «Справочная информация по объектам недвижимости в режиме </w:t>
      </w:r>
      <w:proofErr w:type="spellStart"/>
      <w:r w:rsidR="00B6296C"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="00B6296C"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размещенных на официальном сайте Росреестра в разделе «Сервисы». Данные сервисы существенно сокращают временные затраты при поиске необходимой информации.</w:t>
      </w:r>
    </w:p>
    <w:p w:rsidR="00B6296C" w:rsidRPr="00280A3A" w:rsidRDefault="00B6296C" w:rsidP="004A26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A3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Кадастровой палаты по Республике Карелия рекомендует использовать указанные возможности в целях последующего получения иных услуг Росреестра.</w:t>
      </w:r>
    </w:p>
    <w:p w:rsidR="00DB52E6" w:rsidRPr="00280A3A" w:rsidRDefault="00DB52E6" w:rsidP="004A26C1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DB52E6" w:rsidRDefault="00DB52E6" w:rsidP="004A26C1">
      <w:pPr>
        <w:spacing w:before="100" w:beforeAutospacing="1" w:after="100" w:afterAutospacing="1" w:line="240" w:lineRule="auto"/>
      </w:pPr>
    </w:p>
    <w:p w:rsidR="00DB52E6" w:rsidRPr="009744A0" w:rsidRDefault="00DB52E6" w:rsidP="00DB52E6">
      <w:pPr>
        <w:jc w:val="right"/>
        <w:rPr>
          <w:rFonts w:ascii="Times New Roman" w:hAnsi="Times New Roman" w:cs="Times New Roman"/>
          <w:i/>
        </w:rPr>
      </w:pPr>
      <w:r w:rsidRPr="009744A0">
        <w:rPr>
          <w:rFonts w:ascii="Times New Roman" w:hAnsi="Times New Roman"/>
          <w:i/>
          <w:iCs/>
        </w:rPr>
        <w:t>Материал подготовлен пресс-службой филиала ФГБУ «ФКП Росреестра» по Республике Карелия</w:t>
      </w:r>
    </w:p>
    <w:p w:rsidR="00DB52E6" w:rsidRDefault="00DB52E6" w:rsidP="004A26C1">
      <w:pPr>
        <w:spacing w:before="100" w:beforeAutospacing="1" w:after="100" w:afterAutospacing="1" w:line="240" w:lineRule="auto"/>
      </w:pPr>
    </w:p>
    <w:sectPr w:rsidR="00DB52E6" w:rsidSect="00793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296C"/>
    <w:rsid w:val="00280A3A"/>
    <w:rsid w:val="004A26C1"/>
    <w:rsid w:val="005328E4"/>
    <w:rsid w:val="005C6505"/>
    <w:rsid w:val="006F1DAB"/>
    <w:rsid w:val="0079373D"/>
    <w:rsid w:val="00864D8C"/>
    <w:rsid w:val="008719B9"/>
    <w:rsid w:val="009409EC"/>
    <w:rsid w:val="009D2D58"/>
    <w:rsid w:val="00B4405D"/>
    <w:rsid w:val="00B6296C"/>
    <w:rsid w:val="00B82ED3"/>
    <w:rsid w:val="00C46722"/>
    <w:rsid w:val="00DB52E6"/>
    <w:rsid w:val="00E91832"/>
    <w:rsid w:val="00F3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B62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2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29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</dc:creator>
  <cp:keywords/>
  <dc:description/>
  <cp:lastModifiedBy>Пресс-служба</cp:lastModifiedBy>
  <cp:revision>11</cp:revision>
  <dcterms:created xsi:type="dcterms:W3CDTF">2019-03-05T06:30:00Z</dcterms:created>
  <dcterms:modified xsi:type="dcterms:W3CDTF">2019-03-06T10:29:00Z</dcterms:modified>
</cp:coreProperties>
</file>