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CB" w:rsidRPr="00917EBE" w:rsidRDefault="00BD75CB" w:rsidP="00917EBE">
      <w:pPr>
        <w:jc w:val="center"/>
        <w:rPr>
          <w:b/>
          <w:sz w:val="28"/>
          <w:szCs w:val="28"/>
        </w:rPr>
      </w:pPr>
      <w:r w:rsidRPr="00917EBE">
        <w:rPr>
          <w:b/>
          <w:color w:val="000000"/>
          <w:sz w:val="28"/>
          <w:szCs w:val="28"/>
          <w:shd w:val="clear" w:color="auto" w:fill="FFFFFF"/>
        </w:rPr>
        <w:t>Установление границ земельных участков</w:t>
      </w:r>
    </w:p>
    <w:p w:rsidR="00BD75CB" w:rsidRDefault="00BD75CB" w:rsidP="00BD75CB">
      <w:pPr>
        <w:spacing w:before="100" w:beforeAutospacing="1" w:after="100" w:afterAutospacing="1"/>
        <w:jc w:val="both"/>
      </w:pPr>
      <w:r>
        <w:rPr>
          <w:color w:val="000000"/>
          <w:sz w:val="28"/>
          <w:szCs w:val="28"/>
          <w:shd w:val="clear" w:color="auto" w:fill="FFFFFF"/>
        </w:rPr>
        <w:tab/>
        <w:t xml:space="preserve">До введения в действие Земельного кодекса решения о предоставлении земельных участков зачастую принимались без проведения кадастровых работ. В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связи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 чем в настоящее время значительное количество земельных участков не имеют точных границ.</w:t>
      </w:r>
    </w:p>
    <w:p w:rsidR="00BD75CB" w:rsidRDefault="00BD75CB" w:rsidP="00BD75CB">
      <w:pPr>
        <w:spacing w:before="100" w:beforeAutospacing="1" w:after="100" w:afterAutospacing="1"/>
        <w:jc w:val="both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Главной целью установления границ является индивидуализация конкретного земельного участка, позволяющая выделить такой объект среди прочих. </w:t>
      </w:r>
      <w:r>
        <w:rPr>
          <w:color w:val="000000"/>
          <w:sz w:val="28"/>
          <w:szCs w:val="28"/>
          <w:highlight w:val="white"/>
        </w:rPr>
        <w:t>Порядок установления границ регламентируется Федеральным законом от 24.07.2007г.  №221-ФЗ «О государственном кадастре недвижимости».</w:t>
      </w:r>
    </w:p>
    <w:p w:rsidR="00BD75CB" w:rsidRDefault="00BD75CB" w:rsidP="00BD75CB">
      <w:pPr>
        <w:pStyle w:val="a3"/>
        <w:spacing w:before="100" w:beforeAutospacing="1" w:after="100" w:afterAutospacing="1" w:line="240" w:lineRule="auto"/>
        <w:jc w:val="both"/>
      </w:pPr>
      <w:r>
        <w:rPr>
          <w:color w:val="000000"/>
          <w:sz w:val="28"/>
          <w:szCs w:val="28"/>
          <w:shd w:val="clear" w:color="auto" w:fill="FFFFFF"/>
        </w:rPr>
        <w:tab/>
        <w:t xml:space="preserve">На сегодняшний день отсутствие в </w:t>
      </w:r>
      <w:r>
        <w:rPr>
          <w:rFonts w:eastAsia="Andale Sans UI"/>
          <w:color w:val="000000"/>
          <w:kern w:val="2"/>
          <w:sz w:val="28"/>
          <w:szCs w:val="28"/>
          <w:highlight w:val="white"/>
          <w:lang w:eastAsia="ru-RU"/>
        </w:rPr>
        <w:t>Едином государственном реестре недвижимости (ЕГРН)</w:t>
      </w:r>
      <w:r>
        <w:rPr>
          <w:color w:val="000000"/>
          <w:sz w:val="28"/>
          <w:szCs w:val="28"/>
          <w:shd w:val="clear" w:color="auto" w:fill="FFFFFF"/>
        </w:rPr>
        <w:t xml:space="preserve"> сведений о границах земельных участков не препятствует собственникам совершать сделки с такими объектами недвижимости. В том числе Федеральным законом от 13.07.2015 N218-ФЗ "О государственной регистрации недвижимости" не предусмотрены основания для приостановления государственной регистрации прав на земельные участки в связи с отсутствием в ЕГРН сведений о координатах характерных точек их границ. </w:t>
      </w:r>
    </w:p>
    <w:p w:rsidR="00BD75CB" w:rsidRDefault="00BD75CB" w:rsidP="00BD75CB">
      <w:pPr>
        <w:spacing w:before="100" w:beforeAutospacing="1" w:after="100" w:afterAutospacing="1"/>
        <w:jc w:val="both"/>
      </w:pPr>
      <w:r>
        <w:rPr>
          <w:color w:val="000000"/>
          <w:sz w:val="28"/>
          <w:szCs w:val="28"/>
          <w:shd w:val="clear" w:color="auto" w:fill="FFFFFF"/>
        </w:rPr>
        <w:tab/>
        <w:t xml:space="preserve">Однако установление границ, проведенное в соответствии с требованиями законодательства, позволяет индивидуализировать участок среди прочих, сформировать его как полноценный объект недвижимости. </w:t>
      </w:r>
      <w:r>
        <w:rPr>
          <w:color w:val="000000"/>
          <w:sz w:val="28"/>
          <w:szCs w:val="28"/>
          <w:shd w:val="clear" w:color="auto" w:fill="FFFFFF"/>
        </w:rPr>
        <w:tab/>
        <w:t>Собственникам</w:t>
      </w:r>
      <w:r>
        <w:rPr>
          <w:color w:val="000000"/>
          <w:sz w:val="28"/>
          <w:szCs w:val="28"/>
          <w:shd w:val="clear" w:color="auto" w:fill="FFFFFF"/>
        </w:rPr>
        <w:tab/>
        <w:t>земельных участков важно помнить, что внесение в ЕГРН сведений о местоположении границ повышает защиту прав и сводит к минимуму возможные земельные споры.</w:t>
      </w:r>
    </w:p>
    <w:p w:rsidR="00BD75CB" w:rsidRDefault="00BD75CB" w:rsidP="00BD75CB">
      <w:pPr>
        <w:spacing w:before="100" w:beforeAutospacing="1" w:after="100" w:afterAutospacing="1"/>
        <w:jc w:val="both"/>
      </w:pPr>
      <w:r>
        <w:rPr>
          <w:color w:val="000000"/>
          <w:sz w:val="28"/>
          <w:szCs w:val="28"/>
          <w:shd w:val="clear" w:color="auto" w:fill="FFFFFF"/>
        </w:rPr>
        <w:tab/>
        <w:t xml:space="preserve">Для проведения кадастровых работ необходимо обратиться к кадастровому инженеру. При этом Кадастровая палата по Республике Карелия отмечает, что реестр кадастровых инженерах размещен на официальном сайте Росреестра </w:t>
      </w:r>
      <w:proofErr w:type="spellStart"/>
      <w:r w:rsidRPr="00D43F73">
        <w:rPr>
          <w:color w:val="000000"/>
          <w:sz w:val="28"/>
          <w:szCs w:val="28"/>
          <w:shd w:val="clear" w:color="auto" w:fill="FFFFFF"/>
        </w:rPr>
        <w:t>https</w:t>
      </w:r>
      <w:proofErr w:type="spellEnd"/>
      <w:r w:rsidRPr="00D43F73">
        <w:rPr>
          <w:color w:val="000000"/>
          <w:sz w:val="28"/>
          <w:szCs w:val="28"/>
          <w:shd w:val="clear" w:color="auto" w:fill="FFFFFF"/>
        </w:rPr>
        <w:t>://</w:t>
      </w:r>
      <w:proofErr w:type="spellStart"/>
      <w:r w:rsidRPr="00D43F73">
        <w:rPr>
          <w:color w:val="000000"/>
          <w:sz w:val="28"/>
          <w:szCs w:val="28"/>
          <w:shd w:val="clear" w:color="auto" w:fill="FFFFFF"/>
        </w:rPr>
        <w:t>rosreestr.ru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D85235" w:rsidRDefault="00917EBE"/>
    <w:p w:rsidR="008404B3" w:rsidRDefault="008404B3"/>
    <w:p w:rsidR="008404B3" w:rsidRPr="00E0097A" w:rsidRDefault="008404B3" w:rsidP="008404B3">
      <w:pPr>
        <w:jc w:val="center"/>
        <w:rPr>
          <w:i/>
          <w:sz w:val="22"/>
          <w:szCs w:val="22"/>
        </w:rPr>
      </w:pPr>
      <w:r w:rsidRPr="00E0097A">
        <w:rPr>
          <w:i/>
          <w:iCs/>
          <w:sz w:val="22"/>
          <w:szCs w:val="22"/>
        </w:rPr>
        <w:t>Материал подготовлен пресс-службой Филиала Кадастровой палаты по Республике Карелия</w:t>
      </w:r>
    </w:p>
    <w:p w:rsidR="008404B3" w:rsidRDefault="008404B3"/>
    <w:sectPr w:rsidR="008404B3" w:rsidSect="0014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75CB"/>
    <w:rsid w:val="00144D11"/>
    <w:rsid w:val="001E5BEF"/>
    <w:rsid w:val="005C6505"/>
    <w:rsid w:val="006F1DAB"/>
    <w:rsid w:val="008404B3"/>
    <w:rsid w:val="00917EBE"/>
    <w:rsid w:val="00BD75CB"/>
    <w:rsid w:val="00CE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75C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D75C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</dc:creator>
  <cp:lastModifiedBy>Пресс-служба</cp:lastModifiedBy>
  <cp:revision>3</cp:revision>
  <dcterms:created xsi:type="dcterms:W3CDTF">2019-03-06T10:24:00Z</dcterms:created>
  <dcterms:modified xsi:type="dcterms:W3CDTF">2019-03-06T10:30:00Z</dcterms:modified>
</cp:coreProperties>
</file>