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CB" w:rsidRDefault="00ED57CB" w:rsidP="7530B426">
      <w:pPr>
        <w:autoSpaceDE w:val="0"/>
        <w:jc w:val="center"/>
        <w:rPr>
          <w:rFonts w:ascii="Segoe UI" w:hAnsi="Segoe UI" w:cs="Segoe UI"/>
          <w:b/>
          <w:bCs/>
          <w:sz w:val="32"/>
          <w:szCs w:val="32"/>
        </w:rPr>
      </w:pPr>
      <w:bookmarkStart w:id="0" w:name="_GoBack"/>
      <w:bookmarkEnd w:id="0"/>
    </w:p>
    <w:p w:rsidR="00A2462E" w:rsidRPr="001C6A77" w:rsidRDefault="7530B426" w:rsidP="7530B426">
      <w:pPr>
        <w:autoSpaceDE w:val="0"/>
        <w:jc w:val="center"/>
        <w:rPr>
          <w:rFonts w:ascii="Segoe UI" w:hAnsi="Segoe UI" w:cs="Segoe UI"/>
          <w:b/>
          <w:bCs/>
          <w:sz w:val="32"/>
          <w:szCs w:val="32"/>
        </w:rPr>
      </w:pPr>
      <w:r w:rsidRPr="001C6A77">
        <w:rPr>
          <w:rFonts w:ascii="Segoe UI" w:hAnsi="Segoe UI" w:cs="Segoe UI"/>
          <w:b/>
          <w:bCs/>
          <w:sz w:val="32"/>
          <w:szCs w:val="32"/>
        </w:rPr>
        <w:t>Роль Управления Росреестра по Республике Карелия в поп</w:t>
      </w:r>
      <w:r w:rsidR="0066472D">
        <w:rPr>
          <w:rFonts w:ascii="Segoe UI" w:hAnsi="Segoe UI" w:cs="Segoe UI"/>
          <w:b/>
          <w:bCs/>
          <w:sz w:val="32"/>
          <w:szCs w:val="32"/>
        </w:rPr>
        <w:t>олнении регионального и местных</w:t>
      </w:r>
      <w:r w:rsidRPr="001C6A77">
        <w:rPr>
          <w:rFonts w:ascii="Segoe UI" w:hAnsi="Segoe UI" w:cs="Segoe UI"/>
          <w:b/>
          <w:bCs/>
          <w:sz w:val="32"/>
          <w:szCs w:val="32"/>
        </w:rPr>
        <w:t xml:space="preserve"> бюджетов</w:t>
      </w:r>
    </w:p>
    <w:p w:rsidR="00A2462E" w:rsidRPr="001C6A77" w:rsidRDefault="00A2462E">
      <w:pPr>
        <w:autoSpaceDE w:val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A2462E" w:rsidRDefault="02D14340" w:rsidP="02D14340">
      <w:pPr>
        <w:autoSpaceDE w:val="0"/>
        <w:ind w:firstLine="709"/>
        <w:jc w:val="both"/>
        <w:rPr>
          <w:rFonts w:ascii="Segoe UI" w:hAnsi="Segoe UI" w:cs="Segoe UI"/>
        </w:rPr>
      </w:pPr>
      <w:r w:rsidRPr="02D14340">
        <w:rPr>
          <w:rFonts w:ascii="Segoe UI" w:hAnsi="Segoe UI" w:cs="Segoe UI"/>
        </w:rPr>
        <w:t>В результате деятельности Управления Росреестра по Республике Карелия (далее – Управление) в 2018 году в бюджеты различных уровней поступило 170 млн. рублей. Это на 12,3% превышает сумму за 2017 год (151 млн. рублей).</w:t>
      </w:r>
    </w:p>
    <w:p w:rsidR="00A2462E" w:rsidRDefault="7530B426" w:rsidP="7530B426">
      <w:pPr>
        <w:shd w:val="clear" w:color="auto" w:fill="FFFFFF"/>
        <w:ind w:firstLine="709"/>
        <w:jc w:val="both"/>
        <w:rPr>
          <w:rFonts w:ascii="Segoe UI" w:hAnsi="Segoe UI" w:cs="Segoe UI"/>
        </w:rPr>
      </w:pPr>
      <w:r w:rsidRPr="7530B426">
        <w:rPr>
          <w:rFonts w:ascii="Segoe UI" w:hAnsi="Segoe UI" w:cs="Segoe UI"/>
        </w:rPr>
        <w:t xml:space="preserve">Финансы в региональный бюджет (бюджет субъекта РФ, в данном случае </w:t>
      </w:r>
      <w:r w:rsidR="001C6A77">
        <w:rPr>
          <w:rFonts w:ascii="Segoe UI" w:hAnsi="Segoe UI" w:cs="Segoe UI"/>
        </w:rPr>
        <w:t>–</w:t>
      </w:r>
      <w:r w:rsidRPr="7530B426">
        <w:rPr>
          <w:rFonts w:ascii="Segoe UI" w:hAnsi="Segoe UI" w:cs="Segoe UI"/>
        </w:rPr>
        <w:t xml:space="preserve"> Республики Карелия) от деятельности Управления поступают в случае подачи документов на оказание услуг Росреестра в офисах Многофункционального центра предоставления государственных и муниципальных услуг (далее – МФЦ). Согласно положению статьи 56 Бюджетного кодекса РФ в региональный бюджет поступает 50% от суммы государственной пошлины, уплаченной заявителями при подаче документов в МФЦ. В 2018 году сумма государственной пошлины, поступившей в республиканский бюджет</w:t>
      </w:r>
      <w:r w:rsidR="002608E6">
        <w:rPr>
          <w:rFonts w:ascii="Segoe UI" w:hAnsi="Segoe UI" w:cs="Segoe UI"/>
        </w:rPr>
        <w:t xml:space="preserve"> при оказании услуг Росреестра</w:t>
      </w:r>
      <w:r w:rsidRPr="7530B426">
        <w:rPr>
          <w:rFonts w:ascii="Segoe UI" w:hAnsi="Segoe UI" w:cs="Segoe UI"/>
        </w:rPr>
        <w:t>, составила свыше 79 млн. рублей.</w:t>
      </w:r>
    </w:p>
    <w:p w:rsidR="02D14340" w:rsidRDefault="7530B426" w:rsidP="7530B426">
      <w:pPr>
        <w:ind w:firstLine="709"/>
        <w:jc w:val="both"/>
        <w:rPr>
          <w:rFonts w:ascii="Segoe UI" w:hAnsi="Segoe UI" w:cs="Segoe UI"/>
        </w:rPr>
      </w:pPr>
      <w:r w:rsidRPr="7530B426">
        <w:rPr>
          <w:rFonts w:ascii="Segoe UI" w:hAnsi="Segoe UI" w:cs="Segoe UI"/>
        </w:rPr>
        <w:t>От осуществления Управлением ряда контрольно-надзорных функций денежные ср</w:t>
      </w:r>
      <w:r w:rsidR="001C6A77">
        <w:rPr>
          <w:rFonts w:ascii="Segoe UI" w:hAnsi="Segoe UI" w:cs="Segoe UI"/>
        </w:rPr>
        <w:t>едства поступают также в местные</w:t>
      </w:r>
      <w:r w:rsidRPr="7530B426">
        <w:rPr>
          <w:rFonts w:ascii="Segoe UI" w:hAnsi="Segoe UI" w:cs="Segoe UI"/>
        </w:rPr>
        <w:t xml:space="preserve"> бюджет</w:t>
      </w:r>
      <w:r w:rsidR="001C6A77">
        <w:rPr>
          <w:rFonts w:ascii="Segoe UI" w:hAnsi="Segoe UI" w:cs="Segoe UI"/>
        </w:rPr>
        <w:t>ы</w:t>
      </w:r>
      <w:r w:rsidRPr="7530B426">
        <w:rPr>
          <w:rFonts w:ascii="Segoe UI" w:hAnsi="Segoe UI" w:cs="Segoe UI"/>
        </w:rPr>
        <w:t xml:space="preserve"> </w:t>
      </w:r>
      <w:r w:rsidR="002608E6">
        <w:rPr>
          <w:rFonts w:ascii="Segoe UI" w:hAnsi="Segoe UI" w:cs="Segoe UI"/>
        </w:rPr>
        <w:t>(</w:t>
      </w:r>
      <w:r w:rsidRPr="7530B426">
        <w:rPr>
          <w:rFonts w:ascii="Segoe UI" w:hAnsi="Segoe UI" w:cs="Segoe UI"/>
        </w:rPr>
        <w:t>муниципаль</w:t>
      </w:r>
      <w:r w:rsidR="00ED57CB">
        <w:rPr>
          <w:rFonts w:ascii="Segoe UI" w:hAnsi="Segoe UI" w:cs="Segoe UI"/>
        </w:rPr>
        <w:t>ных районов и городских округов</w:t>
      </w:r>
      <w:r w:rsidR="002608E6">
        <w:rPr>
          <w:rFonts w:ascii="Segoe UI" w:hAnsi="Segoe UI" w:cs="Segoe UI"/>
        </w:rPr>
        <w:t>)</w:t>
      </w:r>
      <w:r w:rsidRPr="7530B426">
        <w:rPr>
          <w:rFonts w:ascii="Segoe UI" w:hAnsi="Segoe UI" w:cs="Segoe UI"/>
        </w:rPr>
        <w:t>. За выявленные при проверках нарушения земельного законодательства виновные лица привлекаются к административной ответственности, в том числе в виде штрафов. В 2018 году сумма таких административных штрафов пополнила местный бюджет на 2,8 млн. рублей.</w:t>
      </w:r>
    </w:p>
    <w:p w:rsidR="00A2462E" w:rsidRPr="001C6A77" w:rsidRDefault="00A2462E">
      <w:pPr>
        <w:ind w:firstLine="709"/>
        <w:jc w:val="both"/>
        <w:rPr>
          <w:rFonts w:ascii="Segoe UI" w:hAnsi="Segoe UI" w:cs="Segoe UI"/>
        </w:rPr>
      </w:pPr>
    </w:p>
    <w:p w:rsidR="00A2462E" w:rsidRDefault="00D74117">
      <w:pPr>
        <w:ind w:firstLine="709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>Материал подготовлен пресс-службой</w:t>
      </w:r>
    </w:p>
    <w:p w:rsidR="00A2462E" w:rsidRDefault="00D74117">
      <w:pPr>
        <w:ind w:firstLine="709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>Управления Росреестра по Республике Карелия</w:t>
      </w:r>
    </w:p>
    <w:p w:rsidR="001C6A77" w:rsidRDefault="001C6A77">
      <w:pPr>
        <w:ind w:firstLine="709"/>
        <w:jc w:val="right"/>
        <w:rPr>
          <w:rFonts w:ascii="Segoe UI" w:hAnsi="Segoe UI" w:cs="Segoe UI"/>
        </w:rPr>
      </w:pPr>
    </w:p>
    <w:p w:rsidR="001C6A77" w:rsidRDefault="001C6A77">
      <w:pPr>
        <w:ind w:firstLine="709"/>
        <w:jc w:val="right"/>
        <w:rPr>
          <w:rFonts w:ascii="Segoe UI" w:hAnsi="Segoe UI" w:cs="Segoe UI"/>
        </w:rPr>
      </w:pPr>
    </w:p>
    <w:p w:rsidR="002608E6" w:rsidRDefault="002608E6">
      <w:pPr>
        <w:ind w:firstLine="709"/>
        <w:jc w:val="right"/>
        <w:rPr>
          <w:rFonts w:ascii="Segoe UI" w:hAnsi="Segoe UI" w:cs="Segoe UI"/>
        </w:rPr>
      </w:pPr>
    </w:p>
    <w:p w:rsidR="002608E6" w:rsidRDefault="002608E6">
      <w:pPr>
        <w:ind w:firstLine="709"/>
        <w:jc w:val="right"/>
        <w:rPr>
          <w:rFonts w:ascii="Segoe UI" w:hAnsi="Segoe UI" w:cs="Segoe UI"/>
        </w:rPr>
      </w:pPr>
    </w:p>
    <w:p w:rsidR="002608E6" w:rsidRDefault="002608E6">
      <w:pPr>
        <w:ind w:firstLine="709"/>
        <w:jc w:val="right"/>
        <w:rPr>
          <w:rFonts w:ascii="Segoe UI" w:hAnsi="Segoe UI" w:cs="Segoe UI"/>
        </w:rPr>
      </w:pPr>
    </w:p>
    <w:p w:rsidR="002608E6" w:rsidRDefault="002608E6">
      <w:pPr>
        <w:ind w:firstLine="709"/>
        <w:jc w:val="right"/>
        <w:rPr>
          <w:rFonts w:ascii="Segoe UI" w:hAnsi="Segoe UI" w:cs="Segoe UI"/>
        </w:rPr>
      </w:pPr>
    </w:p>
    <w:p w:rsidR="002608E6" w:rsidRDefault="002608E6">
      <w:pPr>
        <w:ind w:firstLine="709"/>
        <w:jc w:val="right"/>
        <w:rPr>
          <w:rFonts w:ascii="Segoe UI" w:hAnsi="Segoe UI" w:cs="Segoe UI"/>
        </w:rPr>
      </w:pPr>
    </w:p>
    <w:p w:rsidR="002608E6" w:rsidRDefault="002608E6">
      <w:pPr>
        <w:ind w:firstLine="709"/>
        <w:jc w:val="right"/>
        <w:rPr>
          <w:rFonts w:ascii="Segoe UI" w:hAnsi="Segoe UI" w:cs="Segoe UI"/>
        </w:rPr>
      </w:pPr>
    </w:p>
    <w:p w:rsidR="002608E6" w:rsidRPr="002608E6" w:rsidRDefault="002608E6" w:rsidP="002608E6"/>
    <w:sectPr w:rsidR="002608E6" w:rsidRPr="002608E6" w:rsidSect="00ED57CB">
      <w:headerReference w:type="default" r:id="rId7"/>
      <w:footerReference w:type="default" r:id="rId8"/>
      <w:pgSz w:w="11906" w:h="16838"/>
      <w:pgMar w:top="1135" w:right="1134" w:bottom="1134" w:left="1418" w:header="851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805" w:rsidRDefault="005E1805" w:rsidP="00A2462E">
      <w:r>
        <w:separator/>
      </w:r>
    </w:p>
  </w:endnote>
  <w:endnote w:type="continuationSeparator" w:id="0">
    <w:p w:rsidR="005E1805" w:rsidRDefault="005E1805" w:rsidP="00A2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2E" w:rsidRDefault="00A2462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805" w:rsidRDefault="005E1805" w:rsidP="00A2462E">
      <w:r>
        <w:separator/>
      </w:r>
    </w:p>
  </w:footnote>
  <w:footnote w:type="continuationSeparator" w:id="0">
    <w:p w:rsidR="005E1805" w:rsidRDefault="005E1805" w:rsidP="00A24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CB" w:rsidRDefault="00ED57CB" w:rsidP="00ED57CB">
    <w:pPr>
      <w:rPr>
        <w:rFonts w:ascii="Segoe UI" w:hAnsi="Segoe UI" w:cs="Segoe UI"/>
        <w:b/>
        <w:noProof/>
        <w:sz w:val="36"/>
        <w:szCs w:val="36"/>
      </w:rPr>
    </w:pPr>
    <w:r>
      <w:rPr>
        <w:rFonts w:ascii="Segoe UI" w:hAnsi="Segoe UI" w:cs="Segoe UI"/>
        <w:b/>
        <w:noProof/>
        <w:sz w:val="36"/>
        <w:szCs w:val="36"/>
        <w:lang w:eastAsia="ru-RU"/>
      </w:rPr>
      <w:drawing>
        <wp:inline distT="0" distB="0" distL="0" distR="0">
          <wp:extent cx="3303905" cy="1181735"/>
          <wp:effectExtent l="19050" t="0" r="0" b="0"/>
          <wp:docPr id="1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Безымянный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3905" cy="1181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  <w:t xml:space="preserve">     ПРЕСС-РЕЛИЗ</w:t>
    </w:r>
  </w:p>
  <w:p w:rsidR="00ED57CB" w:rsidRDefault="00ED57C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6DD2A"/>
    <w:rsid w:val="000B0017"/>
    <w:rsid w:val="001C6A77"/>
    <w:rsid w:val="002608E6"/>
    <w:rsid w:val="00371956"/>
    <w:rsid w:val="004A4AB0"/>
    <w:rsid w:val="005E1805"/>
    <w:rsid w:val="0066472D"/>
    <w:rsid w:val="00A2462E"/>
    <w:rsid w:val="00D74117"/>
    <w:rsid w:val="00ED57CB"/>
    <w:rsid w:val="00EE6D94"/>
    <w:rsid w:val="00FD0669"/>
    <w:rsid w:val="02D14340"/>
    <w:rsid w:val="16D6DD2A"/>
    <w:rsid w:val="3728EBBE"/>
    <w:rsid w:val="7530B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62E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2462E"/>
    <w:rPr>
      <w:rFonts w:ascii="Symbol" w:hAnsi="Symbol" w:cs="Symbol"/>
    </w:rPr>
  </w:style>
  <w:style w:type="character" w:customStyle="1" w:styleId="WW8Num1z1">
    <w:name w:val="WW8Num1z1"/>
    <w:qFormat/>
    <w:rsid w:val="00A2462E"/>
    <w:rPr>
      <w:rFonts w:ascii="Courier New" w:hAnsi="Courier New" w:cs="Courier New"/>
    </w:rPr>
  </w:style>
  <w:style w:type="character" w:customStyle="1" w:styleId="WW8Num1z2">
    <w:name w:val="WW8Num1z2"/>
    <w:qFormat/>
    <w:rsid w:val="00A2462E"/>
    <w:rPr>
      <w:rFonts w:ascii="Wingdings" w:hAnsi="Wingdings" w:cs="Wingdings"/>
    </w:rPr>
  </w:style>
  <w:style w:type="character" w:customStyle="1" w:styleId="1">
    <w:name w:val="Номер страницы1"/>
    <w:basedOn w:val="a0"/>
    <w:rsid w:val="00A2462E"/>
  </w:style>
  <w:style w:type="character" w:customStyle="1" w:styleId="a3">
    <w:name w:val="Основной текст Знак"/>
    <w:basedOn w:val="a0"/>
    <w:qFormat/>
    <w:rsid w:val="00A2462E"/>
    <w:rPr>
      <w:sz w:val="28"/>
      <w:szCs w:val="24"/>
      <w:lang w:val="ru-RU" w:bidi="ar-SA"/>
    </w:rPr>
  </w:style>
  <w:style w:type="character" w:customStyle="1" w:styleId="a4">
    <w:name w:val="Верхний колонтитул Знак"/>
    <w:basedOn w:val="a0"/>
    <w:qFormat/>
    <w:rsid w:val="00A2462E"/>
    <w:rPr>
      <w:sz w:val="24"/>
      <w:szCs w:val="24"/>
    </w:rPr>
  </w:style>
  <w:style w:type="paragraph" w:customStyle="1" w:styleId="Heading">
    <w:name w:val="Heading"/>
    <w:basedOn w:val="a"/>
    <w:next w:val="a5"/>
    <w:qFormat/>
    <w:rsid w:val="00A2462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A2462E"/>
    <w:rPr>
      <w:sz w:val="28"/>
    </w:rPr>
  </w:style>
  <w:style w:type="paragraph" w:styleId="a6">
    <w:name w:val="List"/>
    <w:basedOn w:val="a5"/>
    <w:rsid w:val="00A2462E"/>
  </w:style>
  <w:style w:type="paragraph" w:customStyle="1" w:styleId="10">
    <w:name w:val="Название объекта1"/>
    <w:basedOn w:val="a"/>
    <w:qFormat/>
    <w:rsid w:val="00A2462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2462E"/>
    <w:pPr>
      <w:suppressLineNumbers/>
    </w:pPr>
  </w:style>
  <w:style w:type="paragraph" w:styleId="a7">
    <w:name w:val="Balloon Text"/>
    <w:basedOn w:val="a"/>
    <w:qFormat/>
    <w:rsid w:val="00A2462E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A2462E"/>
    <w:pPr>
      <w:tabs>
        <w:tab w:val="center" w:pos="4677"/>
        <w:tab w:val="right" w:pos="9355"/>
      </w:tabs>
    </w:pPr>
  </w:style>
  <w:style w:type="paragraph" w:styleId="a9">
    <w:name w:val="header"/>
    <w:basedOn w:val="a"/>
    <w:rsid w:val="00A2462E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  <w:rsid w:val="00A2462E"/>
  </w:style>
  <w:style w:type="paragraph" w:styleId="aa">
    <w:name w:val="No Spacing"/>
    <w:basedOn w:val="a"/>
    <w:uiPriority w:val="1"/>
    <w:qFormat/>
    <w:rsid w:val="001C6A77"/>
    <w:rPr>
      <w:rFonts w:ascii="Calibri" w:eastAsiaTheme="minorHAns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62E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2462E"/>
    <w:rPr>
      <w:rFonts w:ascii="Symbol" w:hAnsi="Symbol" w:cs="Symbol"/>
    </w:rPr>
  </w:style>
  <w:style w:type="character" w:customStyle="1" w:styleId="WW8Num1z1">
    <w:name w:val="WW8Num1z1"/>
    <w:qFormat/>
    <w:rsid w:val="00A2462E"/>
    <w:rPr>
      <w:rFonts w:ascii="Courier New" w:hAnsi="Courier New" w:cs="Courier New"/>
    </w:rPr>
  </w:style>
  <w:style w:type="character" w:customStyle="1" w:styleId="WW8Num1z2">
    <w:name w:val="WW8Num1z2"/>
    <w:qFormat/>
    <w:rsid w:val="00A2462E"/>
    <w:rPr>
      <w:rFonts w:ascii="Wingdings" w:hAnsi="Wingdings" w:cs="Wingdings"/>
    </w:rPr>
  </w:style>
  <w:style w:type="character" w:customStyle="1" w:styleId="1">
    <w:name w:val="Номер страницы1"/>
    <w:basedOn w:val="a0"/>
    <w:rsid w:val="00A2462E"/>
  </w:style>
  <w:style w:type="character" w:customStyle="1" w:styleId="a3">
    <w:name w:val="Основной текст Знак"/>
    <w:basedOn w:val="a0"/>
    <w:qFormat/>
    <w:rsid w:val="00A2462E"/>
    <w:rPr>
      <w:sz w:val="28"/>
      <w:szCs w:val="24"/>
      <w:lang w:val="ru-RU" w:bidi="ar-SA"/>
    </w:rPr>
  </w:style>
  <w:style w:type="character" w:customStyle="1" w:styleId="a4">
    <w:name w:val="Верхний колонтитул Знак"/>
    <w:basedOn w:val="a0"/>
    <w:qFormat/>
    <w:rsid w:val="00A2462E"/>
    <w:rPr>
      <w:sz w:val="24"/>
      <w:szCs w:val="24"/>
    </w:rPr>
  </w:style>
  <w:style w:type="paragraph" w:customStyle="1" w:styleId="Heading">
    <w:name w:val="Heading"/>
    <w:basedOn w:val="a"/>
    <w:next w:val="a5"/>
    <w:qFormat/>
    <w:rsid w:val="00A2462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A2462E"/>
    <w:rPr>
      <w:sz w:val="28"/>
    </w:rPr>
  </w:style>
  <w:style w:type="paragraph" w:styleId="a6">
    <w:name w:val="List"/>
    <w:basedOn w:val="a5"/>
    <w:rsid w:val="00A2462E"/>
  </w:style>
  <w:style w:type="paragraph" w:customStyle="1" w:styleId="10">
    <w:name w:val="Название объекта1"/>
    <w:basedOn w:val="a"/>
    <w:qFormat/>
    <w:rsid w:val="00A2462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2462E"/>
    <w:pPr>
      <w:suppressLineNumbers/>
    </w:pPr>
  </w:style>
  <w:style w:type="paragraph" w:styleId="a7">
    <w:name w:val="Balloon Text"/>
    <w:basedOn w:val="a"/>
    <w:qFormat/>
    <w:rsid w:val="00A2462E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A2462E"/>
    <w:pPr>
      <w:tabs>
        <w:tab w:val="center" w:pos="4677"/>
        <w:tab w:val="right" w:pos="9355"/>
      </w:tabs>
    </w:pPr>
  </w:style>
  <w:style w:type="paragraph" w:styleId="a9">
    <w:name w:val="header"/>
    <w:basedOn w:val="a"/>
    <w:rsid w:val="00A2462E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  <w:rsid w:val="00A2462E"/>
  </w:style>
  <w:style w:type="paragraph" w:styleId="aa">
    <w:name w:val="No Spacing"/>
    <w:basedOn w:val="a"/>
    <w:uiPriority w:val="1"/>
    <w:qFormat/>
    <w:rsid w:val="001C6A77"/>
    <w:rPr>
      <w:rFonts w:ascii="Calibri" w:eastAsiaTheme="minorHAns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</vt:lpstr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</dc:title>
  <dc:creator>Buhgalteria</dc:creator>
  <cp:lastModifiedBy>Сергей</cp:lastModifiedBy>
  <cp:revision>2</cp:revision>
  <cp:lastPrinted>2019-02-12T14:24:00Z</cp:lastPrinted>
  <dcterms:created xsi:type="dcterms:W3CDTF">2019-03-22T09:10:00Z</dcterms:created>
  <dcterms:modified xsi:type="dcterms:W3CDTF">2019-03-22T09:10:00Z</dcterms:modified>
  <dc:language>en-US</dc:language>
</cp:coreProperties>
</file>