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2F" w:rsidRDefault="0030062F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  <w:r>
        <w:rPr>
          <w:rFonts w:eastAsiaTheme="minorHAnsi"/>
          <w:b/>
          <w:bCs/>
          <w:color w:val="000000"/>
          <w:szCs w:val="24"/>
          <w:lang w:eastAsia="ru-RU"/>
        </w:rPr>
        <w:t xml:space="preserve">Прежде, чем поменять страховщика своих пенсионных накоплений, надо подумать </w:t>
      </w:r>
    </w:p>
    <w:p w:rsidR="0030062F" w:rsidRDefault="0030062F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30062F" w:rsidRDefault="0030062F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30062F" w:rsidRDefault="0030062F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  <w:r>
        <w:rPr>
          <w:rFonts w:eastAsiaTheme="minorHAnsi"/>
          <w:b/>
          <w:bCs/>
          <w:color w:val="000000"/>
          <w:szCs w:val="24"/>
          <w:lang w:eastAsia="ru-RU"/>
        </w:rPr>
        <w:t xml:space="preserve">        </w:t>
      </w:r>
      <w:r>
        <w:rPr>
          <w:rFonts w:eastAsiaTheme="minorHAnsi"/>
          <w:bCs/>
          <w:color w:val="000000"/>
          <w:szCs w:val="24"/>
          <w:lang w:eastAsia="ru-RU"/>
        </w:rPr>
        <w:t xml:space="preserve">В территориальные органы Пенсионного фонда Карелии нередко обращаются граждане, которые, после беседы с представителями негосударственных пенсионных фондов, написали заявления о досрочном переводе своих средств пенсионных накоплений. Лишь спустя какое-то время граждане обнаруживают, что в результате такого не всегда обдуманного перевода они потеряли сумму инвестиционного дохода. </w:t>
      </w:r>
    </w:p>
    <w:p w:rsidR="0030062F" w:rsidRDefault="0030062F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eastAsiaTheme="minorHAnsi"/>
          <w:bCs/>
          <w:color w:val="000000"/>
          <w:szCs w:val="24"/>
          <w:lang w:eastAsia="ru-RU"/>
        </w:rPr>
        <w:t xml:space="preserve">         Отделение Пенсионного фонда по Республике Карелия на</w:t>
      </w:r>
      <w:r>
        <w:t xml:space="preserve">поминает, что, согласно действующему законодательству, выгоднее осуществлять перевод своих пенсионных накоплений не чаще, чем раз в пять лет. Именно в этом случае объем накопленных средств не только сохранится, но и увеличится на тот </w:t>
      </w:r>
      <w:proofErr w:type="spellStart"/>
      <w:r>
        <w:t>инвестдоход</w:t>
      </w:r>
      <w:proofErr w:type="spellEnd"/>
      <w:r>
        <w:t xml:space="preserve">,  который данный негосударственный пенсионный фонд показал в результате своей деятельности. </w:t>
      </w:r>
    </w:p>
    <w:p w:rsidR="0030062F" w:rsidRDefault="0030062F" w:rsidP="0030062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  <w:r>
        <w:t xml:space="preserve">         И наоборот, если гражданин решил сменить страховщика и перейти, к примеру, из Пенсионного фонда – Внешэкономбанк (ВЭБ) – в один из негосударственных пенсионных фондов, раньше, чем через пять лет, он может потерять прибавку от суммы инвестирования в </w:t>
      </w:r>
      <w:proofErr w:type="spellStart"/>
      <w:r>
        <w:t>ВЭБе</w:t>
      </w:r>
      <w:proofErr w:type="spellEnd"/>
      <w:r>
        <w:t>. Также нужно знать, что, если текущий страховщик получил убытки, то в некоторых случаях при досрочном переходе средства пенсионных накоплений передаются новому страховщику без компенсации убытков</w:t>
      </w:r>
      <w:r>
        <w:rPr>
          <w:szCs w:val="24"/>
        </w:rPr>
        <w:t xml:space="preserve">. </w:t>
      </w:r>
      <w:r>
        <w:t xml:space="preserve"> </w:t>
      </w:r>
    </w:p>
    <w:p w:rsidR="0030062F" w:rsidRDefault="0030062F" w:rsidP="0030062F">
      <w:pPr>
        <w:pStyle w:val="1"/>
        <w:spacing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Поэтому прежде, чем принимать решение о досрочном переводе накопительной составляющей своей будущей пенсии к другому инвестору, </w:t>
      </w:r>
      <w:proofErr w:type="gramStart"/>
      <w:r>
        <w:rPr>
          <w:rFonts w:ascii="Times New Roman" w:hAnsi="Times New Roman" w:cs="Times New Roman"/>
          <w:i w:val="0"/>
        </w:rPr>
        <w:t>лучше</w:t>
      </w:r>
      <w:proofErr w:type="gramEnd"/>
      <w:r>
        <w:rPr>
          <w:rFonts w:ascii="Times New Roman" w:hAnsi="Times New Roman" w:cs="Times New Roman"/>
          <w:i w:val="0"/>
        </w:rPr>
        <w:t xml:space="preserve"> сначала зайти в свой личный кабинет на сайте Пенсионного фонда (</w:t>
      </w:r>
      <w:hyperlink r:id="rId4" w:history="1">
        <w:r>
          <w:rPr>
            <w:rStyle w:val="a6"/>
            <w:rFonts w:ascii="Times New Roman" w:hAnsi="Times New Roman" w:cs="Times New Roman"/>
            <w:i w:val="0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i w:val="0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i w:val="0"/>
            <w:lang w:val="en-US"/>
          </w:rPr>
          <w:t>pfrf</w:t>
        </w:r>
        <w:proofErr w:type="spellEnd"/>
        <w:r>
          <w:rPr>
            <w:rStyle w:val="a6"/>
            <w:rFonts w:ascii="Times New Roman" w:hAnsi="Times New Roman" w:cs="Times New Roman"/>
            <w:i w:val="0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i w:val="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 w:val="0"/>
        </w:rPr>
        <w:t>), чтобы убедиться, как давно пенсионные накопления формируются у сегодняшнего страховщика. На пятом году нахождения можно писать заявление о досрочном переходе.</w:t>
      </w:r>
    </w:p>
    <w:p w:rsid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P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P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Pr="00A27EB8" w:rsidRDefault="00A27EB8" w:rsidP="00A27EB8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bCs/>
          <w:color w:val="000000"/>
          <w:szCs w:val="24"/>
          <w:lang w:eastAsia="ru-RU"/>
        </w:rPr>
      </w:pPr>
    </w:p>
    <w:p w:rsidR="00A27EB8" w:rsidRDefault="00A27EB8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B8753E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  <w:lang w:val="en-US"/>
        </w:rPr>
        <w:t>3</w:t>
      </w:r>
      <w:r w:rsidR="0030062F">
        <w:rPr>
          <w:rFonts w:eastAsiaTheme="minorHAnsi"/>
          <w:bCs/>
          <w:color w:val="000000"/>
          <w:szCs w:val="24"/>
        </w:rPr>
        <w:t>1</w:t>
      </w:r>
      <w:r w:rsidR="008579C4">
        <w:rPr>
          <w:rFonts w:eastAsiaTheme="minorHAnsi"/>
          <w:bCs/>
          <w:color w:val="000000"/>
          <w:szCs w:val="24"/>
        </w:rPr>
        <w:t>.</w:t>
      </w:r>
      <w:r w:rsidR="003C000D">
        <w:rPr>
          <w:rFonts w:eastAsiaTheme="minorHAnsi"/>
          <w:bCs/>
          <w:color w:val="000000"/>
          <w:szCs w:val="24"/>
        </w:rPr>
        <w:t>0</w:t>
      </w:r>
      <w:r w:rsidR="000E3F9D">
        <w:rPr>
          <w:rFonts w:eastAsiaTheme="minorHAnsi"/>
          <w:bCs/>
          <w:color w:val="000000"/>
          <w:szCs w:val="24"/>
        </w:rPr>
        <w:t>7</w:t>
      </w:r>
      <w:r w:rsidR="008579C4">
        <w:rPr>
          <w:rFonts w:eastAsiaTheme="minorHAnsi"/>
          <w:bCs/>
          <w:color w:val="000000"/>
          <w:szCs w:val="24"/>
        </w:rPr>
        <w:t>.201</w:t>
      </w:r>
      <w:r w:rsidR="000E3F9D">
        <w:rPr>
          <w:rFonts w:eastAsiaTheme="minorHAnsi"/>
          <w:bCs/>
          <w:color w:val="000000"/>
          <w:szCs w:val="24"/>
        </w:rPr>
        <w:t>9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66C9E"/>
    <w:rsid w:val="000706FC"/>
    <w:rsid w:val="000C418A"/>
    <w:rsid w:val="000E0301"/>
    <w:rsid w:val="000E3F9D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1D3E24"/>
    <w:rsid w:val="0020675D"/>
    <w:rsid w:val="002077E9"/>
    <w:rsid w:val="0021371F"/>
    <w:rsid w:val="002170C2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62F"/>
    <w:rsid w:val="00300906"/>
    <w:rsid w:val="003054C9"/>
    <w:rsid w:val="0032035E"/>
    <w:rsid w:val="00323508"/>
    <w:rsid w:val="00340D33"/>
    <w:rsid w:val="003505E6"/>
    <w:rsid w:val="00381A7E"/>
    <w:rsid w:val="00383A86"/>
    <w:rsid w:val="00384961"/>
    <w:rsid w:val="003A302C"/>
    <w:rsid w:val="003A4D13"/>
    <w:rsid w:val="003A55B3"/>
    <w:rsid w:val="003C000D"/>
    <w:rsid w:val="003C1751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A4E31"/>
    <w:rsid w:val="005D7DF9"/>
    <w:rsid w:val="005E2815"/>
    <w:rsid w:val="005E2AAC"/>
    <w:rsid w:val="005E3C5C"/>
    <w:rsid w:val="005E46A6"/>
    <w:rsid w:val="005E4F91"/>
    <w:rsid w:val="005F74ED"/>
    <w:rsid w:val="00605915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6E7E61"/>
    <w:rsid w:val="00717AC9"/>
    <w:rsid w:val="00720063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2351"/>
    <w:rsid w:val="00815C4E"/>
    <w:rsid w:val="00821A08"/>
    <w:rsid w:val="0083509B"/>
    <w:rsid w:val="0084477F"/>
    <w:rsid w:val="00851399"/>
    <w:rsid w:val="00852B93"/>
    <w:rsid w:val="008579C4"/>
    <w:rsid w:val="008926FA"/>
    <w:rsid w:val="008A3C43"/>
    <w:rsid w:val="008D1E67"/>
    <w:rsid w:val="008D4330"/>
    <w:rsid w:val="008E13BF"/>
    <w:rsid w:val="008E662C"/>
    <w:rsid w:val="00921078"/>
    <w:rsid w:val="00935D48"/>
    <w:rsid w:val="00952B38"/>
    <w:rsid w:val="00952C60"/>
    <w:rsid w:val="009749BC"/>
    <w:rsid w:val="0099470A"/>
    <w:rsid w:val="009A3C80"/>
    <w:rsid w:val="009B6797"/>
    <w:rsid w:val="009C7F83"/>
    <w:rsid w:val="009E552F"/>
    <w:rsid w:val="009E75FA"/>
    <w:rsid w:val="00A0158C"/>
    <w:rsid w:val="00A01845"/>
    <w:rsid w:val="00A27EB8"/>
    <w:rsid w:val="00A367B6"/>
    <w:rsid w:val="00A375C7"/>
    <w:rsid w:val="00A57187"/>
    <w:rsid w:val="00A83599"/>
    <w:rsid w:val="00AB34EB"/>
    <w:rsid w:val="00AC2D69"/>
    <w:rsid w:val="00AC4EF5"/>
    <w:rsid w:val="00AD45FD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8753E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96468"/>
    <w:rsid w:val="00CB27C7"/>
    <w:rsid w:val="00CD6E12"/>
    <w:rsid w:val="00CE2C84"/>
    <w:rsid w:val="00CE71D6"/>
    <w:rsid w:val="00CF311F"/>
    <w:rsid w:val="00D0428A"/>
    <w:rsid w:val="00D12D51"/>
    <w:rsid w:val="00D41B6D"/>
    <w:rsid w:val="00D52B8C"/>
    <w:rsid w:val="00D667B3"/>
    <w:rsid w:val="00D74970"/>
    <w:rsid w:val="00D92E6E"/>
    <w:rsid w:val="00D97925"/>
    <w:rsid w:val="00DB23DD"/>
    <w:rsid w:val="00DC3C19"/>
    <w:rsid w:val="00E0038B"/>
    <w:rsid w:val="00E05F81"/>
    <w:rsid w:val="00E21BE9"/>
    <w:rsid w:val="00E23124"/>
    <w:rsid w:val="00E53F98"/>
    <w:rsid w:val="00E6537E"/>
    <w:rsid w:val="00E77F43"/>
    <w:rsid w:val="00E819E8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A384D"/>
    <w:rsid w:val="00FB1B6B"/>
    <w:rsid w:val="00FC1E00"/>
    <w:rsid w:val="00FC1E45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1"/>
    <w:basedOn w:val="3"/>
    <w:link w:val="10"/>
    <w:qFormat/>
    <w:rsid w:val="00A27EB8"/>
    <w:pPr>
      <w:spacing w:before="0" w:after="120" w:line="240" w:lineRule="auto"/>
      <w:ind w:firstLine="709"/>
      <w:jc w:val="both"/>
    </w:pPr>
    <w:rPr>
      <w:rFonts w:ascii="Arial" w:eastAsia="Times New Roman" w:hAnsi="Arial" w:cs="Arial"/>
      <w:b w:val="0"/>
      <w:i/>
      <w:color w:val="auto"/>
      <w:szCs w:val="26"/>
      <w:lang w:eastAsia="ru-RU"/>
    </w:rPr>
  </w:style>
  <w:style w:type="character" w:customStyle="1" w:styleId="10">
    <w:name w:val="Б1 Знак"/>
    <w:basedOn w:val="30"/>
    <w:link w:val="1"/>
    <w:rsid w:val="00A27EB8"/>
    <w:rPr>
      <w:rFonts w:ascii="Arial" w:eastAsia="Times New Roman" w:hAnsi="Arial" w:cs="Arial"/>
      <w:i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7EB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6">
    <w:name w:val="Hyperlink"/>
    <w:basedOn w:val="a0"/>
    <w:uiPriority w:val="99"/>
    <w:unhideWhenUsed/>
    <w:rsid w:val="00B87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5</cp:revision>
  <cp:lastPrinted>2018-04-13T06:52:00Z</cp:lastPrinted>
  <dcterms:created xsi:type="dcterms:W3CDTF">2019-07-30T12:28:00Z</dcterms:created>
  <dcterms:modified xsi:type="dcterms:W3CDTF">2019-08-01T08:51:00Z</dcterms:modified>
</cp:coreProperties>
</file>