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7CF" w:rsidRPr="004D27CF" w:rsidRDefault="004D27CF" w:rsidP="004D27CF">
      <w:pPr>
        <w:jc w:val="center"/>
        <w:rPr>
          <w:rStyle w:val="a3"/>
          <w:rFonts w:ascii="Times New Roman" w:hAnsi="Times New Roman" w:cs="Times New Roman"/>
          <w:caps/>
          <w:sz w:val="24"/>
          <w:szCs w:val="24"/>
        </w:rPr>
      </w:pPr>
      <w:r w:rsidRPr="004D27CF">
        <w:rPr>
          <w:rStyle w:val="a3"/>
          <w:rFonts w:ascii="Times New Roman" w:hAnsi="Times New Roman" w:cs="Times New Roman"/>
          <w:caps/>
          <w:sz w:val="24"/>
          <w:szCs w:val="24"/>
        </w:rPr>
        <w:t>На официальном сайте ПФР создан раздел о переходе на электронные трудовые книжки</w:t>
      </w:r>
    </w:p>
    <w:p w:rsidR="004D27CF" w:rsidRDefault="004D27CF" w:rsidP="004D27CF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4D27CF">
        <w:rPr>
          <w:rStyle w:val="a3"/>
          <w:rFonts w:ascii="Times New Roman" w:hAnsi="Times New Roman" w:cs="Times New Roman"/>
          <w:b w:val="0"/>
          <w:sz w:val="24"/>
          <w:szCs w:val="24"/>
        </w:rPr>
        <w:t>На официальном сайте ПФР создан новый раздел «Электронная трудовая книжка» (</w:t>
      </w:r>
      <w:hyperlink r:id="rId4" w:history="1">
        <w:r w:rsidRPr="004D27CF">
          <w:rPr>
            <w:rStyle w:val="a4"/>
            <w:rFonts w:ascii="Times New Roman" w:hAnsi="Times New Roman" w:cs="Times New Roman"/>
            <w:sz w:val="24"/>
            <w:szCs w:val="24"/>
          </w:rPr>
          <w:t>http://www.pfrf.ru/etk</w:t>
        </w:r>
      </w:hyperlink>
      <w:r w:rsidRPr="004D27CF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). Раздел доступен с главной страницы сайта. </w:t>
      </w:r>
    </w:p>
    <w:p w:rsidR="004D27CF" w:rsidRPr="004D27CF" w:rsidRDefault="004D27CF" w:rsidP="004D27CF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7F145E" w:rsidRDefault="004D27CF" w:rsidP="004D27CF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4D27CF">
        <w:rPr>
          <w:rStyle w:val="a3"/>
          <w:rFonts w:ascii="Times New Roman" w:hAnsi="Times New Roman" w:cs="Times New Roman"/>
          <w:b w:val="0"/>
          <w:sz w:val="24"/>
          <w:szCs w:val="24"/>
        </w:rPr>
        <w:t>С 2020 года в России планируется ввести электронную трудовую книжку – новый формат хорошо знакомого всем работающим россиянам документа. Цифровая трудовая книжка обеспечит постоянный и удобный доступ работников к информации о своей трудовой деятельности, а работодателям откроет новые возможности кадрового учета. Переход на электронные трудовые книжки добровольный и позволяет сохранить бумажную книжку столько, сколько это необходимо.</w:t>
      </w:r>
    </w:p>
    <w:p w:rsidR="004D27CF" w:rsidRPr="004D27CF" w:rsidRDefault="004D27CF" w:rsidP="004D27CF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4D27CF" w:rsidRDefault="004D27CF" w:rsidP="004D27CF">
      <w:pPr>
        <w:pStyle w:val="a5"/>
        <w:spacing w:before="0" w:beforeAutospacing="0" w:after="0" w:afterAutospacing="0"/>
        <w:ind w:firstLine="567"/>
        <w:jc w:val="both"/>
      </w:pPr>
      <w:r w:rsidRPr="004D27CF">
        <w:t>Формирование электронных трудовых книжек россиян должно начаться с 2020 года. Для всех работающих граждан переход к новому формату сведений о трудовой деятельности добровольный и будет осуществляться только с согласия человека.</w:t>
      </w:r>
    </w:p>
    <w:p w:rsidR="004D27CF" w:rsidRPr="004D27CF" w:rsidRDefault="004D27CF" w:rsidP="004D27CF">
      <w:pPr>
        <w:pStyle w:val="a5"/>
        <w:spacing w:before="0" w:beforeAutospacing="0" w:after="0" w:afterAutospacing="0"/>
        <w:ind w:firstLine="567"/>
        <w:jc w:val="both"/>
      </w:pPr>
    </w:p>
    <w:p w:rsidR="004D27CF" w:rsidRDefault="004D27CF" w:rsidP="004D27CF">
      <w:pPr>
        <w:pStyle w:val="a5"/>
        <w:spacing w:before="0" w:beforeAutospacing="0" w:after="0" w:afterAutospacing="0"/>
        <w:ind w:firstLine="567"/>
        <w:jc w:val="both"/>
      </w:pPr>
      <w:r w:rsidRPr="004D27CF">
        <w:t>Единственным исключением станут те, кто впервые устроится на работу с 2021 года. У таких людей все сведения о периодах работы изначально будут вестись только в электронном виде без оформления бумажной трудовой книжки.</w:t>
      </w:r>
    </w:p>
    <w:p w:rsidR="004D27CF" w:rsidRPr="004D27CF" w:rsidRDefault="004D27CF" w:rsidP="004D27CF">
      <w:pPr>
        <w:pStyle w:val="a5"/>
        <w:spacing w:before="0" w:beforeAutospacing="0" w:after="0" w:afterAutospacing="0"/>
        <w:ind w:firstLine="567"/>
        <w:jc w:val="both"/>
      </w:pPr>
    </w:p>
    <w:p w:rsidR="004D27CF" w:rsidRDefault="004D27CF" w:rsidP="004D27CF">
      <w:pPr>
        <w:pStyle w:val="a5"/>
        <w:spacing w:before="0" w:beforeAutospacing="0" w:after="0" w:afterAutospacing="0"/>
        <w:ind w:firstLine="567"/>
        <w:jc w:val="both"/>
      </w:pPr>
      <w:r w:rsidRPr="004D27CF">
        <w:t>Остальные граждане в течение 2020 года смогут подать заявление работодателю в произвольной форме о сохранении бумажной трудовой книжки. В этом случае работодатель наряду с электронной книжкой продолжит вносить сведения о трудовой деятельности также в бумажную версию.</w:t>
      </w:r>
    </w:p>
    <w:p w:rsidR="004D27CF" w:rsidRPr="004D27CF" w:rsidRDefault="004D27CF" w:rsidP="004D27CF">
      <w:pPr>
        <w:pStyle w:val="a5"/>
        <w:spacing w:before="0" w:beforeAutospacing="0" w:after="0" w:afterAutospacing="0"/>
        <w:ind w:firstLine="567"/>
        <w:jc w:val="both"/>
      </w:pPr>
    </w:p>
    <w:p w:rsidR="004D27CF" w:rsidRDefault="004D27CF" w:rsidP="004D27CF">
      <w:pPr>
        <w:pStyle w:val="a5"/>
        <w:spacing w:before="0" w:beforeAutospacing="0" w:after="0" w:afterAutospacing="0"/>
        <w:ind w:firstLine="567"/>
        <w:jc w:val="both"/>
      </w:pPr>
      <w:r w:rsidRPr="004D27CF">
        <w:t xml:space="preserve">Россияне, которые до конца 2020 года не подадут заявление работодателю о сохранении бумажной трудовой книжки, получат ее на руки. </w:t>
      </w:r>
      <w:proofErr w:type="gramStart"/>
      <w:r w:rsidRPr="004D27CF">
        <w:t>Сведения</w:t>
      </w:r>
      <w:proofErr w:type="gramEnd"/>
      <w:r w:rsidRPr="004D27CF">
        <w:t xml:space="preserve"> об их трудовой деятельности начиная с 2021 года будут формироваться только в цифровом формате.</w:t>
      </w:r>
    </w:p>
    <w:p w:rsidR="004D27CF" w:rsidRPr="004D27CF" w:rsidRDefault="004D27CF" w:rsidP="004D27CF">
      <w:pPr>
        <w:pStyle w:val="a5"/>
        <w:spacing w:before="0" w:beforeAutospacing="0" w:after="0" w:afterAutospacing="0"/>
        <w:ind w:firstLine="567"/>
        <w:jc w:val="both"/>
      </w:pPr>
    </w:p>
    <w:p w:rsidR="004D27CF" w:rsidRPr="004D27CF" w:rsidRDefault="004D27CF" w:rsidP="004D27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27CF">
        <w:rPr>
          <w:rFonts w:ascii="Times New Roman" w:hAnsi="Times New Roman" w:cs="Times New Roman"/>
          <w:sz w:val="24"/>
          <w:szCs w:val="24"/>
        </w:rPr>
        <w:t xml:space="preserve">На сайте ПФР в указанном выше разделы приведены наиболее частые вопросы, касающиеся перехода на электронную трудовую книжку, с ответами. </w:t>
      </w:r>
      <w:proofErr w:type="gramEnd"/>
    </w:p>
    <w:sectPr w:rsidR="004D27CF" w:rsidRPr="004D27CF" w:rsidSect="007F1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7CF"/>
    <w:rsid w:val="004D27CF"/>
    <w:rsid w:val="007F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27CF"/>
    <w:rPr>
      <w:b/>
      <w:bCs/>
    </w:rPr>
  </w:style>
  <w:style w:type="character" w:styleId="a4">
    <w:name w:val="Hyperlink"/>
    <w:basedOn w:val="a0"/>
    <w:uiPriority w:val="99"/>
    <w:unhideWhenUsed/>
    <w:rsid w:val="004D27C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D2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frf.ru/et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1</cp:revision>
  <dcterms:created xsi:type="dcterms:W3CDTF">2019-09-11T09:23:00Z</dcterms:created>
  <dcterms:modified xsi:type="dcterms:W3CDTF">2019-09-11T09:35:00Z</dcterms:modified>
</cp:coreProperties>
</file>