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66" w:rsidRPr="001F1056" w:rsidRDefault="00E02366" w:rsidP="00E02366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 w:rsidRPr="001F1056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Работодателям об электронной трудовой книжке</w:t>
      </w:r>
    </w:p>
    <w:p w:rsidR="004C008B" w:rsidRPr="00021F57" w:rsidRDefault="004C008B" w:rsidP="00E02366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27D99" w:rsidRDefault="00527D99" w:rsidP="00E023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366" w:rsidRPr="00790E8F" w:rsidRDefault="00E02366" w:rsidP="00E023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2020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вводится обязанность для работодателей ежемесячно представлять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ПФР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сведения о трудовой деятельности, на основе которых будут формироваться электронные трудовые книжки россиян.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Передача сведений будет реализована в рамках существующего формата взаимодействия компаний с органами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ПФР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02366" w:rsidRPr="00790E8F" w:rsidRDefault="00E02366" w:rsidP="00E023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введением электронных трудовых книжек работодателям подлежит письменно проинформировать работников о соответствующих изменениях в трудовом законодательстве и праве работников сохранить бумажную трудовую книжку.</w:t>
      </w:r>
      <w:r w:rsidR="001B0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необходимости также </w:t>
      </w:r>
      <w:r w:rsidR="001B0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B0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внести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изменени</w:t>
      </w:r>
      <w:r w:rsidR="001B0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локальных нормативных актов, регламентирующих деятельность организации, внести изменения в соглашения и коллективные договоры.</w:t>
      </w:r>
    </w:p>
    <w:p w:rsidR="00E02366" w:rsidRPr="00790E8F" w:rsidRDefault="00E02366" w:rsidP="00E023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 1 января 2021 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случаях приема на работу или увольнения сведения о трудовой деятельности должны будут представляться организацией-работодателем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ПФР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 позднее рабочего дня, следующего за днем издания документа, являющегося основанием для приема на работу или увольнения.</w:t>
      </w:r>
    </w:p>
    <w:p w:rsidR="00790E8F" w:rsidRPr="00E02366" w:rsidRDefault="00790E8F" w:rsidP="00E753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Электронная трудовая книжка не предполагает </w:t>
      </w:r>
      <w:r w:rsidR="00BC47DB"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бумажного</w:t>
      </w:r>
      <w:r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носителя и будет реализована только в цифровом формате. Просмотреть сведения электронной  книжки можно будет в личном кабинете на сайте </w:t>
      </w:r>
      <w:r w:rsidR="007D146C"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ПФР</w:t>
      </w:r>
      <w:r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или на </w:t>
      </w:r>
      <w:r w:rsidR="007D146C"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ЕПГУ.</w:t>
      </w:r>
    </w:p>
    <w:p w:rsidR="00790E8F" w:rsidRPr="00E02366" w:rsidRDefault="00790E8F" w:rsidP="00E753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 необходимости сведения электронной трудовой книжки будут предоставляться в виде бумажной выписки. Предоставить ее сможет нынешний или бывший работодатель (по последнему месту работы), а также управление </w:t>
      </w:r>
      <w:r w:rsidR="007D146C"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ПФР</w:t>
      </w:r>
      <w:r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или МФЦ. </w:t>
      </w:r>
      <w:r w:rsidR="00BC47DB"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Эта у</w:t>
      </w:r>
      <w:r w:rsidRPr="00E023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слуга предоставляется экстерриториально, без привязки к месту жительства или работы человека.</w:t>
      </w:r>
    </w:p>
    <w:p w:rsidR="007D146C" w:rsidRPr="00E02366" w:rsidRDefault="007D146C" w:rsidP="00E75329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E8F" w:rsidRPr="007D146C" w:rsidRDefault="00790E8F" w:rsidP="00E75179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D14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Преимущества электронной трудовой книжки</w:t>
      </w:r>
    </w:p>
    <w:p w:rsidR="00790E8F" w:rsidRPr="00790E8F" w:rsidRDefault="00790E8F" w:rsidP="00E75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Удобный и быстрый доступ работников к информации о трудовой деятельности.</w:t>
      </w:r>
    </w:p>
    <w:p w:rsidR="00790E8F" w:rsidRPr="00790E8F" w:rsidRDefault="007D146C" w:rsidP="00E75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Сокращение</w:t>
      </w:r>
      <w:r w:rsidR="00790E8F"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ошибочных, неточных и недостоверных сведений о трудовой деятельности.</w:t>
      </w:r>
    </w:p>
    <w:p w:rsidR="00790E8F" w:rsidRPr="00790E8F" w:rsidRDefault="00790E8F" w:rsidP="00E75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Дополнительные возможности дистанционного трудоустройства.</w:t>
      </w:r>
    </w:p>
    <w:p w:rsidR="00790E8F" w:rsidRPr="00790E8F" w:rsidRDefault="00790E8F" w:rsidP="00E75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издержек работодателей на приобретение, ведение и хранение бумажных трудовых книжек.</w:t>
      </w:r>
    </w:p>
    <w:p w:rsidR="00790E8F" w:rsidRPr="00790E8F" w:rsidRDefault="00790E8F" w:rsidP="00E75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Дистанционное оформление пенсий по данным лицевого счета без дополнительного документального подтверждения.</w:t>
      </w:r>
    </w:p>
    <w:p w:rsidR="00790E8F" w:rsidRPr="00790E8F" w:rsidRDefault="00790E8F" w:rsidP="00E75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данных электронной трудовой книжки для получения государственных услуг.</w:t>
      </w:r>
    </w:p>
    <w:p w:rsidR="00790E8F" w:rsidRPr="00790E8F" w:rsidRDefault="00790E8F" w:rsidP="00E75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возможности аналитической обработки данных о трудовой деятельности для работодателей и госорганов.</w:t>
      </w:r>
    </w:p>
    <w:p w:rsidR="00790E8F" w:rsidRPr="00790E8F" w:rsidRDefault="00790E8F" w:rsidP="00E75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 уровень безопасности и сохранности данных.</w:t>
      </w:r>
    </w:p>
    <w:p w:rsidR="007D146C" w:rsidRDefault="007D146C" w:rsidP="00E75329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E8F" w:rsidRPr="007D146C" w:rsidRDefault="00790E8F" w:rsidP="00E75179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D14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Переход на электронные трудовые книжки</w:t>
      </w:r>
    </w:p>
    <w:p w:rsidR="00790E8F" w:rsidRPr="00790E8F" w:rsidRDefault="00790E8F" w:rsidP="00E753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электронных трудовых книжек россиян должно начаться с 2020 года. Для всех работающих граждан переход к новому формату сведений 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 трудовой деятельности добровольный и будет осуществляться только с </w:t>
      </w:r>
      <w:r w:rsidR="007D14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 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согласия.</w:t>
      </w:r>
      <w:r w:rsidR="00BC4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Единственным исключением станут те, кто впервые устроится на работу с 2021 года. У таких людей все сведения о периодах работы изначально будут вестись только в электронном виде без оформления бумажной трудовой книжки.</w:t>
      </w:r>
      <w:r w:rsidR="00BC4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Остальные граждане в течение 2020 г</w:t>
      </w:r>
      <w:r w:rsidR="00BC4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смогут подать заявление работодателю в произвольной форме о сохранении бумажной трудовой книжки. В этом случае работодатель наряду с электронной книжкой продолжит вносить сведения о трудовой деятельности также в бумажную версию.</w:t>
      </w:r>
    </w:p>
    <w:p w:rsidR="00790E8F" w:rsidRPr="00790E8F" w:rsidRDefault="00790E8F" w:rsidP="00BC47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Россияне, которые до конца 2020 г</w:t>
      </w:r>
      <w:r w:rsidR="007D14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 подадут заявление работодателю о сохранении бумажной трудовой книжки, получат ее на руки. </w:t>
      </w:r>
      <w:proofErr w:type="gramStart"/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</w:t>
      </w:r>
      <w:proofErr w:type="gramEnd"/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 их трудовой деятельности начиная с 2021 г</w:t>
      </w:r>
      <w:r w:rsidR="00BC4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будут формироваться только в цифровом формате.</w:t>
      </w:r>
    </w:p>
    <w:p w:rsidR="00790E8F" w:rsidRPr="00790E8F" w:rsidRDefault="00790E8F" w:rsidP="00E753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E8F" w:rsidRPr="00021F57" w:rsidRDefault="00790E8F" w:rsidP="00E75179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21F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Перечень сведений электронной трудовой книжки</w:t>
      </w:r>
    </w:p>
    <w:p w:rsidR="00790E8F" w:rsidRPr="00790E8F" w:rsidRDefault="00790E8F" w:rsidP="00E753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790E8F" w:rsidRPr="00790E8F" w:rsidRDefault="00790E8F" w:rsidP="00E753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работы.</w:t>
      </w:r>
    </w:p>
    <w:p w:rsidR="00790E8F" w:rsidRPr="00790E8F" w:rsidRDefault="00790E8F" w:rsidP="00E753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Периоды работы.</w:t>
      </w:r>
    </w:p>
    <w:p w:rsidR="00790E8F" w:rsidRPr="00790E8F" w:rsidRDefault="00790E8F" w:rsidP="00E753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Должность (специальность, профессия).</w:t>
      </w:r>
    </w:p>
    <w:p w:rsidR="00790E8F" w:rsidRPr="00790E8F" w:rsidRDefault="00790E8F" w:rsidP="00E753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Квалификация (разряд, класс, категория, уровень квалификации).</w:t>
      </w:r>
    </w:p>
    <w:p w:rsidR="00790E8F" w:rsidRPr="00790E8F" w:rsidRDefault="00790E8F" w:rsidP="00E753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Даты приема, увольнения, перевода на другую работу.</w:t>
      </w:r>
    </w:p>
    <w:p w:rsidR="00790E8F" w:rsidRPr="00790E8F" w:rsidRDefault="00790E8F" w:rsidP="00E753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Основания прекращения трудового договора.</w:t>
      </w:r>
    </w:p>
    <w:p w:rsidR="00021F57" w:rsidRDefault="00021F57" w:rsidP="00E75329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90E8F" w:rsidRPr="00021F57" w:rsidRDefault="00790E8F" w:rsidP="00E75179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21F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Законодательство об электронных трудовых книжках</w:t>
      </w:r>
    </w:p>
    <w:p w:rsidR="00790E8F" w:rsidRPr="00790E8F" w:rsidRDefault="00790E8F" w:rsidP="00BC47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Переход на электронные трудовые книжки предусмотрен поправками в действующее законодательство. </w:t>
      </w:r>
      <w:r w:rsidR="001B5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Подготовленные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21F57"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Правительством </w:t>
      </w:r>
      <w:r w:rsidR="00021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РФ 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</w:t>
      </w:r>
      <w:r w:rsidR="001B5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21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17.09.2019 г. </w:t>
      </w:r>
      <w:r w:rsidR="00021F57" w:rsidRPr="001B5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приняты </w:t>
      </w:r>
      <w:r w:rsidR="001B5E3F" w:rsidRPr="001B5E3F">
        <w:rPr>
          <w:rFonts w:ascii="Times New Roman" w:hAnsi="Times New Roman" w:cs="Times New Roman"/>
          <w:sz w:val="28"/>
          <w:szCs w:val="28"/>
        </w:rPr>
        <w:t>Государственной Думой ФС РФ в I чтении</w:t>
      </w:r>
      <w:r w:rsidR="00021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0E8F" w:rsidRPr="00023963" w:rsidRDefault="00021F57" w:rsidP="00BC47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аконопроект </w:t>
      </w:r>
      <w:r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23963" w:rsidRPr="00B9279F">
        <w:rPr>
          <w:rFonts w:ascii="Times New Roman" w:hAnsi="Times New Roman" w:cs="Times New Roman"/>
          <w:sz w:val="24"/>
          <w:szCs w:val="24"/>
        </w:rPr>
        <w:t xml:space="preserve">748684-7 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 в Трудовой кодекс и устанавливает возможность ведения информации о трудовой деятельности в электронном виде. Согласно поправкам, такие сведения становятся основной информацией о трудовой деятельности и трудовом стаже работника.</w:t>
      </w:r>
    </w:p>
    <w:p w:rsidR="00790E8F" w:rsidRPr="00023963" w:rsidRDefault="00021F57" w:rsidP="00BC47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аконопроект </w:t>
      </w:r>
      <w:r w:rsid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23963" w:rsidRPr="00C715A5">
        <w:rPr>
          <w:rFonts w:ascii="Times New Roman" w:hAnsi="Times New Roman" w:cs="Times New Roman"/>
          <w:bCs/>
          <w:sz w:val="24"/>
          <w:szCs w:val="24"/>
        </w:rPr>
        <w:t>748744-7</w:t>
      </w:r>
      <w:r w:rsidR="000239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 в федеральный закон № 27-ФЗ от </w:t>
      </w:r>
      <w:r w:rsidR="00482B43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>1996 «Об индивидуальном (персонифицированном) учете в системе обязательного пенсионного страхования» и вводит обязанность работодателей с 1 января 2020 г</w:t>
      </w:r>
      <w:r w:rsidR="00482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представлять в информационную систему </w:t>
      </w:r>
      <w:r w:rsidR="00482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 трудовой деятельности работников.</w:t>
      </w:r>
    </w:p>
    <w:p w:rsidR="00790E8F" w:rsidRPr="00790E8F" w:rsidRDefault="00021F57" w:rsidP="00E753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аконопроект</w:t>
      </w:r>
      <w:r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23963" w:rsidRPr="00C715A5">
        <w:rPr>
          <w:rFonts w:ascii="Times New Roman" w:hAnsi="Times New Roman" w:cs="Times New Roman"/>
          <w:bCs/>
          <w:sz w:val="24"/>
          <w:szCs w:val="24"/>
        </w:rPr>
        <w:t>748758-7</w:t>
      </w:r>
      <w:r w:rsidR="00790E8F" w:rsidRPr="000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изменения в Кодекс об административных правонарушениях</w:t>
      </w:r>
      <w:r w:rsidR="00790E8F"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устанавливает административную ответственность для работодателя за нарушение сроков представления сведений либо представление неполных или недостоверных сведений.</w:t>
      </w:r>
    </w:p>
    <w:p w:rsidR="00B1760C" w:rsidRDefault="00790E8F" w:rsidP="007D5B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E4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формы СЗВ-ТД</w:t>
      </w:r>
      <w:r w:rsidR="009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4521" w:rsidRPr="004E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</w:t>
      </w:r>
      <w:r w:rsidR="000D4E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</w:t>
      </w:r>
      <w:r w:rsidR="00482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9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</w:t>
      </w:r>
      <w:r w:rsidRPr="004E45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трудовой деятельности работников</w:t>
      </w:r>
      <w:r w:rsidR="00AE3436" w:rsidRPr="004E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="009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E3436" w:rsidRPr="004E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ПФР</w:t>
      </w:r>
      <w:r w:rsidR="00C56324" w:rsidRPr="004E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</w:t>
      </w:r>
      <w:r w:rsidR="009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56324" w:rsidRPr="004E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обсуждения на сайте </w:t>
      </w:r>
      <w:proofErr w:type="spellStart"/>
      <w:r w:rsidR="00B66494" w:rsidRPr="00B66494">
        <w:rPr>
          <w:rFonts w:ascii="Times New Roman" w:eastAsia="Times New Roman" w:hAnsi="Times New Roman" w:cs="Times New Roman"/>
          <w:sz w:val="28"/>
          <w:szCs w:val="28"/>
          <w:lang w:eastAsia="ru-RU"/>
        </w:rPr>
        <w:t>www.pfrf.ru</w:t>
      </w:r>
      <w:proofErr w:type="spellEnd"/>
      <w:r w:rsidR="00B66494" w:rsidRPr="00B6649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B66494" w:rsidRPr="00B66494">
        <w:rPr>
          <w:rFonts w:ascii="Times New Roman" w:eastAsia="Times New Roman" w:hAnsi="Times New Roman" w:cs="Times New Roman"/>
          <w:sz w:val="28"/>
          <w:szCs w:val="28"/>
          <w:lang w:eastAsia="ru-RU"/>
        </w:rPr>
        <w:t>etk</w:t>
      </w:r>
      <w:proofErr w:type="spellEnd"/>
      <w:r w:rsidR="00B66494" w:rsidRPr="00B66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366" w:rsidRDefault="00E02366" w:rsidP="00E75329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90E8F" w:rsidRPr="00790E8F" w:rsidRDefault="00790E8F" w:rsidP="00E753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A3D97" w:rsidRPr="00FE7260" w:rsidRDefault="000A3D97" w:rsidP="00FE726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0A3D97" w:rsidRPr="00FE7260" w:rsidSect="003222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3A79"/>
    <w:multiLevelType w:val="multilevel"/>
    <w:tmpl w:val="EAB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62E16"/>
    <w:multiLevelType w:val="multilevel"/>
    <w:tmpl w:val="85A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432F6"/>
    <w:multiLevelType w:val="multilevel"/>
    <w:tmpl w:val="8206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E8F"/>
    <w:rsid w:val="00021F57"/>
    <w:rsid w:val="00023963"/>
    <w:rsid w:val="000A3D97"/>
    <w:rsid w:val="000C53C5"/>
    <w:rsid w:val="000D4E69"/>
    <w:rsid w:val="00114A6C"/>
    <w:rsid w:val="001B0A39"/>
    <w:rsid w:val="001B5E3F"/>
    <w:rsid w:val="001F1056"/>
    <w:rsid w:val="00256A26"/>
    <w:rsid w:val="002D1160"/>
    <w:rsid w:val="003222A7"/>
    <w:rsid w:val="004078F2"/>
    <w:rsid w:val="00482B43"/>
    <w:rsid w:val="0049103B"/>
    <w:rsid w:val="004C008B"/>
    <w:rsid w:val="004C25C8"/>
    <w:rsid w:val="004E4521"/>
    <w:rsid w:val="00527D99"/>
    <w:rsid w:val="005A0299"/>
    <w:rsid w:val="005D1746"/>
    <w:rsid w:val="0068104B"/>
    <w:rsid w:val="006C4B37"/>
    <w:rsid w:val="006E4E36"/>
    <w:rsid w:val="00790E8F"/>
    <w:rsid w:val="007D146C"/>
    <w:rsid w:val="007D5B23"/>
    <w:rsid w:val="00871566"/>
    <w:rsid w:val="00912260"/>
    <w:rsid w:val="009874AA"/>
    <w:rsid w:val="00AE3436"/>
    <w:rsid w:val="00B1760C"/>
    <w:rsid w:val="00B66494"/>
    <w:rsid w:val="00BC47DB"/>
    <w:rsid w:val="00BD1ECF"/>
    <w:rsid w:val="00BD54AA"/>
    <w:rsid w:val="00C56324"/>
    <w:rsid w:val="00DF21DC"/>
    <w:rsid w:val="00E02366"/>
    <w:rsid w:val="00E75179"/>
    <w:rsid w:val="00E75329"/>
    <w:rsid w:val="00F60534"/>
    <w:rsid w:val="00FE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97"/>
  </w:style>
  <w:style w:type="paragraph" w:styleId="2">
    <w:name w:val="heading 2"/>
    <w:basedOn w:val="a"/>
    <w:link w:val="20"/>
    <w:uiPriority w:val="9"/>
    <w:qFormat/>
    <w:rsid w:val="00790E8F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8F"/>
    <w:rPr>
      <w:rFonts w:ascii="inherit" w:eastAsia="Times New Roman" w:hAnsi="inherit" w:cs="Times New Roman"/>
      <w:sz w:val="45"/>
      <w:szCs w:val="45"/>
      <w:lang w:eastAsia="ru-RU"/>
    </w:rPr>
  </w:style>
  <w:style w:type="character" w:styleId="a3">
    <w:name w:val="Hyperlink"/>
    <w:basedOn w:val="a0"/>
    <w:uiPriority w:val="99"/>
    <w:unhideWhenUsed/>
    <w:rsid w:val="00790E8F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790E8F"/>
    <w:rPr>
      <w:b/>
      <w:bCs/>
    </w:rPr>
  </w:style>
  <w:style w:type="paragraph" w:styleId="a5">
    <w:name w:val="Normal (Web)"/>
    <w:basedOn w:val="a"/>
    <w:uiPriority w:val="99"/>
    <w:semiHidden/>
    <w:unhideWhenUsed/>
    <w:rsid w:val="00790E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Каратай Ирина Михайловна</dc:creator>
  <cp:lastModifiedBy>Полторакова Т.А. 009001-0507</cp:lastModifiedBy>
  <cp:revision>3</cp:revision>
  <cp:lastPrinted>2019-10-14T11:43:00Z</cp:lastPrinted>
  <dcterms:created xsi:type="dcterms:W3CDTF">2019-10-15T09:33:00Z</dcterms:created>
  <dcterms:modified xsi:type="dcterms:W3CDTF">2019-10-24T10:54:00Z</dcterms:modified>
</cp:coreProperties>
</file>