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02F" w:rsidRDefault="0097402F" w:rsidP="007C7448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971687" w:rsidRPr="00971687" w:rsidRDefault="00971687" w:rsidP="00971687">
      <w:pPr>
        <w:shd w:val="clear" w:color="auto" w:fill="FFFFFF"/>
        <w:ind w:firstLine="567"/>
        <w:jc w:val="center"/>
        <w:outlineLvl w:val="0"/>
        <w:rPr>
          <w:rFonts w:ascii="Segoe UI" w:eastAsia="Calibri" w:hAnsi="Segoe UI" w:cs="Segoe UI"/>
          <w:b/>
          <w:sz w:val="32"/>
          <w:szCs w:val="32"/>
        </w:rPr>
      </w:pPr>
      <w:bookmarkStart w:id="0" w:name="_GoBack"/>
      <w:bookmarkEnd w:id="0"/>
      <w:r w:rsidRPr="00971687">
        <w:rPr>
          <w:rFonts w:ascii="Segoe UI" w:eastAsia="Calibri" w:hAnsi="Segoe UI" w:cs="Segoe UI"/>
          <w:b/>
          <w:sz w:val="32"/>
          <w:szCs w:val="32"/>
        </w:rPr>
        <w:t>Как предотвр</w:t>
      </w:r>
      <w:r>
        <w:rPr>
          <w:rFonts w:ascii="Segoe UI" w:eastAsia="Calibri" w:hAnsi="Segoe UI" w:cs="Segoe UI"/>
          <w:b/>
          <w:sz w:val="32"/>
          <w:szCs w:val="32"/>
        </w:rPr>
        <w:t>атить недобросовестные действия</w:t>
      </w:r>
    </w:p>
    <w:p w:rsidR="00971687" w:rsidRPr="00971687" w:rsidRDefault="00971687" w:rsidP="00971687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  <w:b/>
          <w:sz w:val="32"/>
          <w:szCs w:val="32"/>
        </w:rPr>
      </w:pPr>
    </w:p>
    <w:p w:rsidR="00971687" w:rsidRPr="00971687" w:rsidRDefault="00971687" w:rsidP="00971687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</w:rPr>
      </w:pPr>
      <w:r w:rsidRPr="00971687">
        <w:rPr>
          <w:rFonts w:ascii="Segoe UI" w:eastAsia="Calibri" w:hAnsi="Segoe UI" w:cs="Segoe UI"/>
        </w:rPr>
        <w:t xml:space="preserve"> В соответствии со статьей 59 Федерального закона от 13.07.2015 № 218-ФЗ «О государственной регистрации недвижимости» (далее – Закон № 218-ФЗ) при осуществлении государственной регистрации прав на недвижимое имущество на основании нотариально удостоверенной сделки, свидетельства о праве на наследство, свидетельства о праве собственности на долю в общем имуществе супругов проверка законности такого нотариально удостоверенного документа государственным регистратором прав не осуществляется.</w:t>
      </w:r>
    </w:p>
    <w:p w:rsidR="00971687" w:rsidRPr="00971687" w:rsidRDefault="00971687" w:rsidP="00971687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</w:rPr>
      </w:pPr>
      <w:r w:rsidRPr="00971687">
        <w:rPr>
          <w:rFonts w:ascii="Segoe UI" w:eastAsia="Calibri" w:hAnsi="Segoe UI" w:cs="Segoe UI"/>
        </w:rPr>
        <w:t>В таком случае именно нотариус подтверждает, что стороны совершают действия осознанно, а их воля соответствует условиям договора, который они подписывают. В иных случаях при возникновении сомнений в подлинности предоставленных документов государственный регистратор может направлять запросы в соответствующие органы власти о предоставлении дополнительной информации: факта выдачи и достоверности содержащихся в них сведений и т. д.</w:t>
      </w:r>
    </w:p>
    <w:p w:rsidR="00971687" w:rsidRPr="00971687" w:rsidRDefault="00971687" w:rsidP="00971687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</w:rPr>
      </w:pPr>
      <w:r w:rsidRPr="00971687">
        <w:rPr>
          <w:rFonts w:ascii="Segoe UI" w:eastAsia="Calibri" w:hAnsi="Segoe UI" w:cs="Segoe UI"/>
        </w:rPr>
        <w:t>Возникает закономерный вопрос о том, как собственник может защитить свою недвижимость от мошеннических действий.</w:t>
      </w:r>
    </w:p>
    <w:p w:rsidR="00971687" w:rsidRPr="00971687" w:rsidRDefault="00971687" w:rsidP="00971687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</w:rPr>
      </w:pPr>
      <w:r w:rsidRPr="00971687">
        <w:rPr>
          <w:rFonts w:ascii="Segoe UI" w:eastAsia="Calibri" w:hAnsi="Segoe UI" w:cs="Segoe UI"/>
        </w:rPr>
        <w:t>Законом № 218-ФЗ предусмотрено, что собственник объекта недвижимости, права на который зарегистрированы в Едином государственном реестре недвижимости (далее – ЕГРН) или законный представитель собственника вправе подать заявление о невозможности государственной регистрации права без личного участия собственника или его законного представителя.</w:t>
      </w:r>
    </w:p>
    <w:p w:rsidR="00971687" w:rsidRPr="00971687" w:rsidRDefault="00971687" w:rsidP="00971687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</w:rPr>
      </w:pPr>
      <w:r w:rsidRPr="00971687">
        <w:rPr>
          <w:rFonts w:ascii="Segoe UI" w:eastAsia="Calibri" w:hAnsi="Segoe UI" w:cs="Segoe UI"/>
        </w:rPr>
        <w:t>Соответствующая запись вносится в Единый государственный реестр недвижимости (ЕГРН) и становится основанием для возврата без рассмотрения документов, поданных не только третьими лицами по нотариально удостоверенной доверенности, но и нотариусами.</w:t>
      </w:r>
    </w:p>
    <w:p w:rsidR="00971687" w:rsidRPr="00971687" w:rsidRDefault="00971687" w:rsidP="00971687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</w:rPr>
      </w:pPr>
      <w:r w:rsidRPr="00971687">
        <w:rPr>
          <w:rFonts w:ascii="Segoe UI" w:eastAsia="Calibri" w:hAnsi="Segoe UI" w:cs="Segoe UI"/>
        </w:rPr>
        <w:t>Заявление о невозможности государственной регистрации перехода, прекращения, ограничения права и обременения такого объекта недвижимости без личного участия правообладателя может представить лицо, указанное в ЕГРН в качестве собственника объекта недвижимости, или его законный представитель.</w:t>
      </w:r>
    </w:p>
    <w:p w:rsidR="00971687" w:rsidRPr="00971687" w:rsidRDefault="00971687" w:rsidP="00971687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</w:rPr>
      </w:pPr>
      <w:r w:rsidRPr="00971687">
        <w:rPr>
          <w:rFonts w:ascii="Segoe UI" w:eastAsia="Calibri" w:hAnsi="Segoe UI" w:cs="Segoe UI"/>
        </w:rPr>
        <w:t xml:space="preserve">На территории Республики Карелия подать названное заявление можно тремя способами: </w:t>
      </w:r>
    </w:p>
    <w:p w:rsidR="00971687" w:rsidRPr="00971687" w:rsidRDefault="00971687" w:rsidP="00971687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</w:rPr>
      </w:pPr>
      <w:r w:rsidRPr="00971687">
        <w:rPr>
          <w:rFonts w:ascii="Segoe UI" w:eastAsia="Calibri" w:hAnsi="Segoe UI" w:cs="Segoe UI"/>
        </w:rPr>
        <w:t xml:space="preserve">- через портал государственных услуг или официальный сайт Росреестра с использованием единой системы идентификации и аутентификации в форме электронного документа, заверенного усиленной квалификационной электронной подписью заявителя; </w:t>
      </w:r>
    </w:p>
    <w:p w:rsidR="00971687" w:rsidRPr="00971687" w:rsidRDefault="00971687" w:rsidP="00971687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</w:rPr>
      </w:pPr>
      <w:r w:rsidRPr="00971687">
        <w:rPr>
          <w:rFonts w:ascii="Segoe UI" w:eastAsia="Calibri" w:hAnsi="Segoe UI" w:cs="Segoe UI"/>
        </w:rPr>
        <w:t xml:space="preserve">- путем личной явки в офисах приема-выдачи документов государственного бюджетного учреждения Республики Карелия «Многофункциональный центр предоставления государственных и муниципальных услуг Республики Карелия» (необходимо предъявить документ, удостоверяющий личность и правоустанавливающий документ на объект недвижимости); </w:t>
      </w:r>
    </w:p>
    <w:p w:rsidR="00971687" w:rsidRPr="00971687" w:rsidRDefault="00971687" w:rsidP="00971687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</w:rPr>
      </w:pPr>
      <w:r w:rsidRPr="00971687">
        <w:rPr>
          <w:rFonts w:ascii="Segoe UI" w:eastAsia="Calibri" w:hAnsi="Segoe UI" w:cs="Segoe UI"/>
        </w:rPr>
        <w:lastRenderedPageBreak/>
        <w:t xml:space="preserve">- посредством почтового оправления, которое направляется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Республике Карелия (Республика Карелия, г. Петрозаводск, пр. Первомайский, д. 33) с объявленной ценностью при пересылке, описью вложения и уведомления вручении (подлинность подписи заявителя на заявлении должна быть заверена нотариально, также к заявлению прилагается копия паспорта заявителя). </w:t>
      </w:r>
    </w:p>
    <w:p w:rsidR="00971687" w:rsidRPr="00971687" w:rsidRDefault="00971687" w:rsidP="00971687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</w:rPr>
      </w:pPr>
      <w:r w:rsidRPr="00971687">
        <w:rPr>
          <w:rFonts w:ascii="Segoe UI" w:eastAsia="Calibri" w:hAnsi="Segoe UI" w:cs="Segoe UI"/>
        </w:rPr>
        <w:t>Использование усиленной квалифицированной электронной подписи (УКЭП) при регистрации прав в электронном виде приравнивается к личному участию. Для предотвращения случаев мошенничества с ее использованием в августе текущего года вступили в силу законодательные изменения (Федеральный закон от 2 августа 2019 года № 286-ФЗ «О внесении изменений в Федеральный закон «О государственной регистрации недвижимости»), направленные на защиту прав граждан при оформлении сделок онлайн.</w:t>
      </w:r>
    </w:p>
    <w:p w:rsidR="00971687" w:rsidRPr="00971687" w:rsidRDefault="00971687" w:rsidP="00971687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</w:rPr>
      </w:pPr>
      <w:r w:rsidRPr="00971687">
        <w:rPr>
          <w:rFonts w:ascii="Segoe UI" w:eastAsia="Calibri" w:hAnsi="Segoe UI" w:cs="Segoe UI"/>
        </w:rPr>
        <w:t xml:space="preserve">В соответствии с нововведениями правообладатели недвижимости могут внести в ЕГРН запись о возможности осуществления государственной регистрации на основании заявления и прилагаемых к нему документов, подписанных УКЭП. </w:t>
      </w:r>
    </w:p>
    <w:p w:rsidR="00971687" w:rsidRPr="00971687" w:rsidRDefault="00971687" w:rsidP="00971687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</w:rPr>
      </w:pPr>
      <w:r w:rsidRPr="00971687">
        <w:rPr>
          <w:rFonts w:ascii="Segoe UI" w:eastAsia="Calibri" w:hAnsi="Segoe UI" w:cs="Segoe UI"/>
        </w:rPr>
        <w:t xml:space="preserve">При этом собственник может подать заявление как одновременно в отношении всех принадлежащих ему объектов недвижимости, так и любого из них (на каждый объект отдельное заявление). </w:t>
      </w:r>
    </w:p>
    <w:p w:rsidR="00971687" w:rsidRPr="00971687" w:rsidRDefault="00971687" w:rsidP="00971687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</w:rPr>
      </w:pPr>
      <w:r w:rsidRPr="00971687">
        <w:rPr>
          <w:rFonts w:ascii="Segoe UI" w:eastAsia="Calibri" w:hAnsi="Segoe UI" w:cs="Segoe UI"/>
        </w:rPr>
        <w:t>При отсутствии такого заявления государственная регистрация перехода прав на основании электронной подписи будет невозможна, документы, подписанные усиленной квалифицированной электронной подписью, и заявление о государственной регистрации перехода права собственности будут возвращены без рассмотрения.</w:t>
      </w:r>
    </w:p>
    <w:p w:rsidR="00971687" w:rsidRDefault="00971687" w:rsidP="00971687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</w:rPr>
      </w:pPr>
      <w:r w:rsidRPr="00971687">
        <w:rPr>
          <w:rFonts w:ascii="Segoe UI" w:eastAsia="Calibri" w:hAnsi="Segoe UI" w:cs="Segoe UI"/>
        </w:rPr>
        <w:t>С 1 ноября в рамках указанных законодательных изменений вступило в силу правило, согласно которому Росреестр будет уведомлять владельцев недвижимости о поступивших в электронном виде документах по почтовому адресу и адресу электронной почты. В этой связи правообладателям объектов недвижимости важно актуализировать содержащиеся в ЕГРН контактные данные.</w:t>
      </w:r>
    </w:p>
    <w:p w:rsidR="006164A8" w:rsidRDefault="006164A8" w:rsidP="00971687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</w:rPr>
      </w:pPr>
    </w:p>
    <w:p w:rsidR="006164A8" w:rsidRPr="00971687" w:rsidRDefault="006164A8" w:rsidP="00971687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</w:rPr>
      </w:pPr>
      <w:r>
        <w:rPr>
          <w:rFonts w:ascii="Segoe UI" w:eastAsia="Calibri" w:hAnsi="Segoe UI" w:cs="Segoe UI"/>
        </w:rPr>
        <w:t xml:space="preserve">По материалам </w:t>
      </w:r>
      <w:r w:rsidRPr="006164A8">
        <w:rPr>
          <w:rFonts w:ascii="Segoe UI" w:eastAsia="Calibri" w:hAnsi="Segoe UI" w:cs="Segoe UI"/>
        </w:rPr>
        <w:t>https://realty.rbc.ru/news/5dc11ce39a7947a7f995628f</w:t>
      </w:r>
    </w:p>
    <w:p w:rsidR="00971687" w:rsidRPr="00971687" w:rsidRDefault="00971687" w:rsidP="00971687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  <w:b/>
          <w:sz w:val="32"/>
          <w:szCs w:val="32"/>
        </w:rPr>
      </w:pPr>
    </w:p>
    <w:p w:rsidR="008E706E" w:rsidRDefault="008E706E" w:rsidP="007C7448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6D0175" w:rsidRPr="009D2382" w:rsidRDefault="004B70AE" w:rsidP="007C7448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  <w:r w:rsidRPr="009D2382">
        <w:rPr>
          <w:rFonts w:ascii="Segoe UI" w:eastAsia="Calibri" w:hAnsi="Segoe UI" w:cs="Segoe UI"/>
        </w:rPr>
        <w:t xml:space="preserve">Материал подготовлен пресс-службой </w:t>
      </w:r>
    </w:p>
    <w:p w:rsidR="00EE2564" w:rsidRDefault="004B70AE" w:rsidP="00667E7D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  <w:r w:rsidRPr="009D2382">
        <w:rPr>
          <w:rFonts w:ascii="Segoe UI" w:eastAsia="Calibri" w:hAnsi="Segoe UI" w:cs="Segoe UI"/>
        </w:rPr>
        <w:t>Управления Росреестра</w:t>
      </w:r>
      <w:r w:rsidR="006D0175" w:rsidRPr="009D2382">
        <w:rPr>
          <w:rFonts w:ascii="Segoe UI" w:eastAsia="Calibri" w:hAnsi="Segoe UI" w:cs="Segoe UI"/>
        </w:rPr>
        <w:t xml:space="preserve"> </w:t>
      </w:r>
      <w:r w:rsidRPr="009D2382">
        <w:rPr>
          <w:rFonts w:ascii="Segoe UI" w:eastAsia="Calibri" w:hAnsi="Segoe UI" w:cs="Segoe UI"/>
        </w:rPr>
        <w:t>по Республике Карелия</w:t>
      </w:r>
    </w:p>
    <w:p w:rsidR="0097402F" w:rsidRPr="0097402F" w:rsidRDefault="0097402F" w:rsidP="0097402F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  <w:r w:rsidRPr="0097402F">
        <w:rPr>
          <w:rFonts w:ascii="Segoe UI" w:eastAsia="Calibri" w:hAnsi="Segoe UI" w:cs="Segoe UI"/>
        </w:rPr>
        <w:t>#росреестр#росреестркарелии</w:t>
      </w:r>
    </w:p>
    <w:p w:rsidR="0097402F" w:rsidRPr="009D2382" w:rsidRDefault="0097402F" w:rsidP="00667E7D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sectPr w:rsidR="0097402F" w:rsidRPr="009D2382" w:rsidSect="008E706E">
      <w:headerReference w:type="default" r:id="rId6"/>
      <w:pgSz w:w="11906" w:h="16838"/>
      <w:pgMar w:top="794" w:right="566" w:bottom="709" w:left="1134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60A4" w:rsidRDefault="004260A4" w:rsidP="001F630B">
      <w:r>
        <w:separator/>
      </w:r>
    </w:p>
  </w:endnote>
  <w:endnote w:type="continuationSeparator" w:id="1">
    <w:p w:rsidR="004260A4" w:rsidRDefault="004260A4" w:rsidP="001F63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60A4" w:rsidRDefault="004260A4" w:rsidP="001F630B">
      <w:r>
        <w:separator/>
      </w:r>
    </w:p>
  </w:footnote>
  <w:footnote w:type="continuationSeparator" w:id="1">
    <w:p w:rsidR="004260A4" w:rsidRDefault="004260A4" w:rsidP="001F63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30B" w:rsidRDefault="006B5677" w:rsidP="001F630B">
    <w:pPr>
      <w:rPr>
        <w:rFonts w:ascii="Segoe UI" w:hAnsi="Segoe UI" w:cs="Segoe UI"/>
        <w:b/>
        <w:noProof/>
        <w:sz w:val="32"/>
        <w:szCs w:val="32"/>
        <w:lang w:eastAsia="sk-SK"/>
      </w:rPr>
    </w:pPr>
    <w:r>
      <w:rPr>
        <w:rFonts w:ascii="Segoe UI" w:hAnsi="Segoe UI" w:cs="Segoe UI"/>
        <w:b/>
        <w:noProof/>
        <w:sz w:val="36"/>
        <w:szCs w:val="36"/>
      </w:rPr>
      <w:drawing>
        <wp:inline distT="0" distB="0" distL="0" distR="0">
          <wp:extent cx="3305175" cy="1181100"/>
          <wp:effectExtent l="19050" t="0" r="9525" b="0"/>
          <wp:docPr id="2" name="Рисунок 1" descr="Безымянный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Безымянный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05175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F630B">
      <w:rPr>
        <w:rFonts w:ascii="Segoe UI" w:hAnsi="Segoe UI" w:cs="Segoe UI"/>
        <w:b/>
        <w:noProof/>
        <w:sz w:val="36"/>
        <w:szCs w:val="36"/>
      </w:rPr>
      <w:tab/>
    </w:r>
    <w:r w:rsidR="001F630B">
      <w:rPr>
        <w:rFonts w:ascii="Segoe UI" w:hAnsi="Segoe UI" w:cs="Segoe UI"/>
        <w:b/>
        <w:noProof/>
        <w:sz w:val="36"/>
        <w:szCs w:val="36"/>
      </w:rPr>
      <w:tab/>
    </w:r>
    <w:r w:rsidR="001F630B">
      <w:rPr>
        <w:rFonts w:ascii="Segoe UI" w:hAnsi="Segoe UI" w:cs="Segoe UI"/>
        <w:b/>
        <w:noProof/>
        <w:sz w:val="36"/>
        <w:szCs w:val="36"/>
      </w:rPr>
      <w:tab/>
    </w:r>
    <w:r w:rsidR="001F630B" w:rsidRPr="00A17C38">
      <w:rPr>
        <w:rFonts w:ascii="Segoe UI" w:hAnsi="Segoe UI" w:cs="Segoe UI"/>
        <w:b/>
        <w:noProof/>
        <w:sz w:val="32"/>
        <w:szCs w:val="32"/>
        <w:lang w:eastAsia="sk-SK"/>
      </w:rPr>
      <w:t>ПРЕСС-РЕЛИЗ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/>
  <w:rsids>
    <w:rsidRoot w:val="001F630B"/>
    <w:rsid w:val="00005803"/>
    <w:rsid w:val="00022A68"/>
    <w:rsid w:val="000334BD"/>
    <w:rsid w:val="00036E74"/>
    <w:rsid w:val="000402D1"/>
    <w:rsid w:val="00042D38"/>
    <w:rsid w:val="00044C14"/>
    <w:rsid w:val="0005655B"/>
    <w:rsid w:val="0005738B"/>
    <w:rsid w:val="00061DA2"/>
    <w:rsid w:val="0006614C"/>
    <w:rsid w:val="0007222A"/>
    <w:rsid w:val="00075A04"/>
    <w:rsid w:val="000764F7"/>
    <w:rsid w:val="000819D2"/>
    <w:rsid w:val="000834D8"/>
    <w:rsid w:val="00096EDD"/>
    <w:rsid w:val="000A4C12"/>
    <w:rsid w:val="000B1F5F"/>
    <w:rsid w:val="000C2364"/>
    <w:rsid w:val="000E62C5"/>
    <w:rsid w:val="00103553"/>
    <w:rsid w:val="00132429"/>
    <w:rsid w:val="001375CD"/>
    <w:rsid w:val="00143F79"/>
    <w:rsid w:val="00152A29"/>
    <w:rsid w:val="001563F5"/>
    <w:rsid w:val="0017037E"/>
    <w:rsid w:val="0017192E"/>
    <w:rsid w:val="00182A42"/>
    <w:rsid w:val="00194985"/>
    <w:rsid w:val="001B47EC"/>
    <w:rsid w:val="001E0665"/>
    <w:rsid w:val="001E31B6"/>
    <w:rsid w:val="001E751D"/>
    <w:rsid w:val="001F630B"/>
    <w:rsid w:val="00203CC9"/>
    <w:rsid w:val="0021008A"/>
    <w:rsid w:val="002103BE"/>
    <w:rsid w:val="00221695"/>
    <w:rsid w:val="002231C8"/>
    <w:rsid w:val="00237F9F"/>
    <w:rsid w:val="0025029C"/>
    <w:rsid w:val="00273844"/>
    <w:rsid w:val="00275176"/>
    <w:rsid w:val="0029323D"/>
    <w:rsid w:val="002B6C9B"/>
    <w:rsid w:val="002C0AD5"/>
    <w:rsid w:val="002C3B8B"/>
    <w:rsid w:val="002C6E52"/>
    <w:rsid w:val="002D3F02"/>
    <w:rsid w:val="002E75D7"/>
    <w:rsid w:val="002F3769"/>
    <w:rsid w:val="00311811"/>
    <w:rsid w:val="00326B62"/>
    <w:rsid w:val="00332781"/>
    <w:rsid w:val="003508B6"/>
    <w:rsid w:val="0036203B"/>
    <w:rsid w:val="00366AC4"/>
    <w:rsid w:val="00371594"/>
    <w:rsid w:val="00384088"/>
    <w:rsid w:val="003859B2"/>
    <w:rsid w:val="003B45BB"/>
    <w:rsid w:val="003C205A"/>
    <w:rsid w:val="003C4758"/>
    <w:rsid w:val="003D50B4"/>
    <w:rsid w:val="003E0F7E"/>
    <w:rsid w:val="003E1622"/>
    <w:rsid w:val="003E46B5"/>
    <w:rsid w:val="00407DBA"/>
    <w:rsid w:val="00415228"/>
    <w:rsid w:val="004217B3"/>
    <w:rsid w:val="00424922"/>
    <w:rsid w:val="004260A4"/>
    <w:rsid w:val="00444010"/>
    <w:rsid w:val="004639FC"/>
    <w:rsid w:val="004675DE"/>
    <w:rsid w:val="00470367"/>
    <w:rsid w:val="00475F71"/>
    <w:rsid w:val="00483E48"/>
    <w:rsid w:val="00484B04"/>
    <w:rsid w:val="00485526"/>
    <w:rsid w:val="00487B27"/>
    <w:rsid w:val="004B5180"/>
    <w:rsid w:val="004B5E06"/>
    <w:rsid w:val="004B70AE"/>
    <w:rsid w:val="004C7C6E"/>
    <w:rsid w:val="00507BB2"/>
    <w:rsid w:val="0052406E"/>
    <w:rsid w:val="005241C3"/>
    <w:rsid w:val="00531805"/>
    <w:rsid w:val="00545E2A"/>
    <w:rsid w:val="005516D4"/>
    <w:rsid w:val="00551D2A"/>
    <w:rsid w:val="00554CD3"/>
    <w:rsid w:val="00566D2D"/>
    <w:rsid w:val="00572E19"/>
    <w:rsid w:val="00592897"/>
    <w:rsid w:val="0059522A"/>
    <w:rsid w:val="005A10AB"/>
    <w:rsid w:val="005A243A"/>
    <w:rsid w:val="005A2E50"/>
    <w:rsid w:val="005A3432"/>
    <w:rsid w:val="005A6A44"/>
    <w:rsid w:val="005B062F"/>
    <w:rsid w:val="005B1CEC"/>
    <w:rsid w:val="005B5615"/>
    <w:rsid w:val="005B74E0"/>
    <w:rsid w:val="005C16B1"/>
    <w:rsid w:val="005E016B"/>
    <w:rsid w:val="00606C65"/>
    <w:rsid w:val="006164A8"/>
    <w:rsid w:val="006417FD"/>
    <w:rsid w:val="00646DE3"/>
    <w:rsid w:val="00654C2A"/>
    <w:rsid w:val="0066242D"/>
    <w:rsid w:val="00667E7D"/>
    <w:rsid w:val="006828EA"/>
    <w:rsid w:val="006B09C8"/>
    <w:rsid w:val="006B2B64"/>
    <w:rsid w:val="006B5677"/>
    <w:rsid w:val="006C1AAA"/>
    <w:rsid w:val="006D0175"/>
    <w:rsid w:val="006D128C"/>
    <w:rsid w:val="006D1350"/>
    <w:rsid w:val="006E5C9A"/>
    <w:rsid w:val="00701E9A"/>
    <w:rsid w:val="00732DDF"/>
    <w:rsid w:val="00742A11"/>
    <w:rsid w:val="007454D7"/>
    <w:rsid w:val="00763028"/>
    <w:rsid w:val="007853C2"/>
    <w:rsid w:val="0079289C"/>
    <w:rsid w:val="007979D3"/>
    <w:rsid w:val="007A11CA"/>
    <w:rsid w:val="007B6516"/>
    <w:rsid w:val="007C7448"/>
    <w:rsid w:val="008028BA"/>
    <w:rsid w:val="0080444F"/>
    <w:rsid w:val="00804EB7"/>
    <w:rsid w:val="00805987"/>
    <w:rsid w:val="00806451"/>
    <w:rsid w:val="00811852"/>
    <w:rsid w:val="00815677"/>
    <w:rsid w:val="0082215F"/>
    <w:rsid w:val="00847148"/>
    <w:rsid w:val="00847A6C"/>
    <w:rsid w:val="008602D5"/>
    <w:rsid w:val="00874975"/>
    <w:rsid w:val="00880AA4"/>
    <w:rsid w:val="008B0F4C"/>
    <w:rsid w:val="008B1BBB"/>
    <w:rsid w:val="008D7DBD"/>
    <w:rsid w:val="008E3C5D"/>
    <w:rsid w:val="008E5FCA"/>
    <w:rsid w:val="008E706E"/>
    <w:rsid w:val="00912D0C"/>
    <w:rsid w:val="009227A3"/>
    <w:rsid w:val="009370C3"/>
    <w:rsid w:val="0095008E"/>
    <w:rsid w:val="00950166"/>
    <w:rsid w:val="009571F9"/>
    <w:rsid w:val="009714F9"/>
    <w:rsid w:val="00971687"/>
    <w:rsid w:val="0097402F"/>
    <w:rsid w:val="009824B6"/>
    <w:rsid w:val="009923C4"/>
    <w:rsid w:val="009925E5"/>
    <w:rsid w:val="00995C0A"/>
    <w:rsid w:val="00997218"/>
    <w:rsid w:val="009A4908"/>
    <w:rsid w:val="009A6128"/>
    <w:rsid w:val="009B3BC2"/>
    <w:rsid w:val="009C14AE"/>
    <w:rsid w:val="009D2382"/>
    <w:rsid w:val="009D765F"/>
    <w:rsid w:val="009E0F6D"/>
    <w:rsid w:val="009E3DB1"/>
    <w:rsid w:val="009E4209"/>
    <w:rsid w:val="009E49D8"/>
    <w:rsid w:val="009E6D27"/>
    <w:rsid w:val="00A11B41"/>
    <w:rsid w:val="00A15B74"/>
    <w:rsid w:val="00A26F58"/>
    <w:rsid w:val="00A41AE2"/>
    <w:rsid w:val="00A46A7D"/>
    <w:rsid w:val="00A5492F"/>
    <w:rsid w:val="00A5559E"/>
    <w:rsid w:val="00A703A7"/>
    <w:rsid w:val="00A9274A"/>
    <w:rsid w:val="00A945EC"/>
    <w:rsid w:val="00AA03F2"/>
    <w:rsid w:val="00AA1108"/>
    <w:rsid w:val="00AB1C33"/>
    <w:rsid w:val="00AB51A5"/>
    <w:rsid w:val="00AC135C"/>
    <w:rsid w:val="00AD1C9C"/>
    <w:rsid w:val="00AD496D"/>
    <w:rsid w:val="00AE32FB"/>
    <w:rsid w:val="00B13CB0"/>
    <w:rsid w:val="00B1694A"/>
    <w:rsid w:val="00B2226F"/>
    <w:rsid w:val="00B2365B"/>
    <w:rsid w:val="00B33F5D"/>
    <w:rsid w:val="00B35A31"/>
    <w:rsid w:val="00B542EE"/>
    <w:rsid w:val="00B60781"/>
    <w:rsid w:val="00B7066A"/>
    <w:rsid w:val="00B71A88"/>
    <w:rsid w:val="00B72E1B"/>
    <w:rsid w:val="00B7584A"/>
    <w:rsid w:val="00B81388"/>
    <w:rsid w:val="00B925A3"/>
    <w:rsid w:val="00B925E1"/>
    <w:rsid w:val="00B92612"/>
    <w:rsid w:val="00BA1EB3"/>
    <w:rsid w:val="00BB212B"/>
    <w:rsid w:val="00BD1226"/>
    <w:rsid w:val="00BE7D37"/>
    <w:rsid w:val="00BF4AB8"/>
    <w:rsid w:val="00C64032"/>
    <w:rsid w:val="00C6611F"/>
    <w:rsid w:val="00C9645D"/>
    <w:rsid w:val="00C972A0"/>
    <w:rsid w:val="00CC4DD8"/>
    <w:rsid w:val="00CE3D13"/>
    <w:rsid w:val="00CE63F5"/>
    <w:rsid w:val="00CF2E52"/>
    <w:rsid w:val="00D33C65"/>
    <w:rsid w:val="00D358A3"/>
    <w:rsid w:val="00D40075"/>
    <w:rsid w:val="00D42AE9"/>
    <w:rsid w:val="00D53B07"/>
    <w:rsid w:val="00D9028C"/>
    <w:rsid w:val="00DB2206"/>
    <w:rsid w:val="00DD378A"/>
    <w:rsid w:val="00DE17BC"/>
    <w:rsid w:val="00DE248C"/>
    <w:rsid w:val="00DE3B4F"/>
    <w:rsid w:val="00E055B2"/>
    <w:rsid w:val="00E130A8"/>
    <w:rsid w:val="00E32364"/>
    <w:rsid w:val="00E553EC"/>
    <w:rsid w:val="00E70933"/>
    <w:rsid w:val="00E81AE5"/>
    <w:rsid w:val="00EE2564"/>
    <w:rsid w:val="00EF3CF9"/>
    <w:rsid w:val="00EF62D0"/>
    <w:rsid w:val="00F10CD1"/>
    <w:rsid w:val="00F20A61"/>
    <w:rsid w:val="00F24164"/>
    <w:rsid w:val="00F263CB"/>
    <w:rsid w:val="00F374CA"/>
    <w:rsid w:val="00F3798D"/>
    <w:rsid w:val="00F44EE5"/>
    <w:rsid w:val="00F45543"/>
    <w:rsid w:val="00F54433"/>
    <w:rsid w:val="00F64FD2"/>
    <w:rsid w:val="00F70E83"/>
    <w:rsid w:val="00F72C45"/>
    <w:rsid w:val="00F82167"/>
    <w:rsid w:val="00F8772B"/>
    <w:rsid w:val="00FB6AB6"/>
    <w:rsid w:val="00FC22CB"/>
    <w:rsid w:val="00FD1CB1"/>
    <w:rsid w:val="00FE741D"/>
    <w:rsid w:val="00FF1F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F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630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1F630B"/>
  </w:style>
  <w:style w:type="paragraph" w:styleId="a5">
    <w:name w:val="footer"/>
    <w:basedOn w:val="a"/>
    <w:link w:val="a6"/>
    <w:uiPriority w:val="99"/>
    <w:semiHidden/>
    <w:unhideWhenUsed/>
    <w:rsid w:val="001F630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F630B"/>
  </w:style>
  <w:style w:type="paragraph" w:styleId="a7">
    <w:name w:val="Balloon Text"/>
    <w:basedOn w:val="a"/>
    <w:link w:val="a8"/>
    <w:uiPriority w:val="99"/>
    <w:semiHidden/>
    <w:unhideWhenUsed/>
    <w:rsid w:val="001F630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1F630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37F9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uiPriority w:val="99"/>
    <w:rsid w:val="00237F9F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FF1F53"/>
    <w:pPr>
      <w:ind w:left="720"/>
      <w:contextualSpacing/>
    </w:pPr>
    <w:rPr>
      <w:szCs w:val="20"/>
    </w:rPr>
  </w:style>
  <w:style w:type="paragraph" w:styleId="ab">
    <w:name w:val="Plain Text"/>
    <w:basedOn w:val="a"/>
    <w:link w:val="ac"/>
    <w:uiPriority w:val="99"/>
    <w:unhideWhenUsed/>
    <w:rsid w:val="00566D2D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566D2D"/>
    <w:rPr>
      <w:rFonts w:ascii="Consolas" w:hAnsi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2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1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9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723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Zareckii</dc:creator>
  <cp:lastModifiedBy>shipnyagova</cp:lastModifiedBy>
  <cp:revision>4</cp:revision>
  <cp:lastPrinted>2019-05-31T08:23:00Z</cp:lastPrinted>
  <dcterms:created xsi:type="dcterms:W3CDTF">2019-11-07T11:15:00Z</dcterms:created>
  <dcterms:modified xsi:type="dcterms:W3CDTF">2019-11-07T11:28:00Z</dcterms:modified>
</cp:coreProperties>
</file>