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51" w:rsidRDefault="00287CC6" w:rsidP="00287C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Свыше 86 миллионов сведений о недвижимости выдано за 10 месяцев этого года </w:t>
      </w:r>
    </w:p>
    <w:p w:rsidR="00A32C84" w:rsidRDefault="00287CC6" w:rsidP="00A32C84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7CC6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Федеральная кадастровая палата подвела итоги предоставления сведений </w:t>
      </w:r>
      <w:proofErr w:type="spellStart"/>
      <w:r w:rsidRPr="00287CC6">
        <w:rPr>
          <w:rFonts w:ascii="Times New Roman" w:hAnsi="Times New Roman" w:cs="Times New Roman"/>
          <w:b/>
          <w:bCs/>
          <w:sz w:val="28"/>
          <w:szCs w:val="28"/>
        </w:rPr>
        <w:t>госреестра</w:t>
      </w:r>
      <w:proofErr w:type="spellEnd"/>
      <w:r w:rsidRPr="00287CC6">
        <w:rPr>
          <w:rFonts w:ascii="Times New Roman" w:hAnsi="Times New Roman" w:cs="Times New Roman"/>
          <w:b/>
          <w:bCs/>
          <w:sz w:val="28"/>
          <w:szCs w:val="28"/>
        </w:rPr>
        <w:t xml:space="preserve"> недвижимости за 10 месяцев 2019 года. Всего за этот период Кадастровая палата выдала б</w:t>
      </w:r>
      <w:r w:rsidR="00E56351" w:rsidRPr="00287CC6">
        <w:rPr>
          <w:rFonts w:ascii="Times New Roman" w:hAnsi="Times New Roman" w:cs="Times New Roman"/>
          <w:b/>
          <w:bCs/>
          <w:sz w:val="28"/>
          <w:szCs w:val="28"/>
        </w:rPr>
        <w:t>олее 86</w:t>
      </w:r>
      <w:r w:rsidR="005E1C4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56351" w:rsidRPr="00287CC6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5E1C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5E1C49">
        <w:rPr>
          <w:rFonts w:ascii="Times New Roman" w:hAnsi="Times New Roman" w:cs="Times New Roman"/>
          <w:b/>
          <w:bCs/>
          <w:sz w:val="28"/>
          <w:szCs w:val="28"/>
        </w:rPr>
        <w:t>млн</w:t>
      </w:r>
      <w:proofErr w:type="spellEnd"/>
      <w:proofErr w:type="gramEnd"/>
      <w:r w:rsidR="00E56351" w:rsidRPr="00287CC6">
        <w:rPr>
          <w:rFonts w:ascii="Times New Roman" w:hAnsi="Times New Roman" w:cs="Times New Roman"/>
          <w:b/>
          <w:bCs/>
          <w:sz w:val="28"/>
          <w:szCs w:val="28"/>
        </w:rPr>
        <w:t xml:space="preserve"> выписок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2C84">
        <w:rPr>
          <w:rFonts w:ascii="Times New Roman" w:hAnsi="Times New Roman" w:cs="Times New Roman"/>
          <w:b/>
          <w:bCs/>
          <w:sz w:val="28"/>
          <w:szCs w:val="28"/>
        </w:rPr>
        <w:t xml:space="preserve"> За аналогичный период прошлого года было выдано немногим более 62</w:t>
      </w:r>
      <w:r w:rsidR="005E1C4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32C84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5E1C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5E1C49">
        <w:rPr>
          <w:rFonts w:ascii="Times New Roman" w:hAnsi="Times New Roman" w:cs="Times New Roman"/>
          <w:b/>
          <w:bCs/>
          <w:sz w:val="28"/>
          <w:szCs w:val="28"/>
        </w:rPr>
        <w:t>млн</w:t>
      </w:r>
      <w:proofErr w:type="spellEnd"/>
      <w:proofErr w:type="gramEnd"/>
      <w:r w:rsidR="00A32C84">
        <w:rPr>
          <w:rFonts w:ascii="Times New Roman" w:hAnsi="Times New Roman" w:cs="Times New Roman"/>
          <w:b/>
          <w:bCs/>
          <w:sz w:val="28"/>
          <w:szCs w:val="28"/>
        </w:rPr>
        <w:t xml:space="preserve"> выписок. Таким образом, ро</w:t>
      </w:r>
      <w:proofErr w:type="gramStart"/>
      <w:r w:rsidR="00A32C84">
        <w:rPr>
          <w:rFonts w:ascii="Times New Roman" w:hAnsi="Times New Roman" w:cs="Times New Roman"/>
          <w:b/>
          <w:bCs/>
          <w:sz w:val="28"/>
          <w:szCs w:val="28"/>
        </w:rPr>
        <w:t>ст спр</w:t>
      </w:r>
      <w:proofErr w:type="gramEnd"/>
      <w:r w:rsidR="00A32C84">
        <w:rPr>
          <w:rFonts w:ascii="Times New Roman" w:hAnsi="Times New Roman" w:cs="Times New Roman"/>
          <w:b/>
          <w:bCs/>
          <w:sz w:val="28"/>
          <w:szCs w:val="28"/>
        </w:rPr>
        <w:t>оса на получение сведений о недвижимости составил 38,8 %.</w:t>
      </w:r>
    </w:p>
    <w:p w:rsidR="00C5222E" w:rsidRPr="00A275C5" w:rsidRDefault="00C5222E" w:rsidP="006E52E3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266E9">
        <w:rPr>
          <w:rFonts w:ascii="Times New Roman" w:hAnsi="Times New Roman" w:cs="Times New Roman"/>
          <w:i/>
          <w:iCs/>
          <w:sz w:val="28"/>
          <w:szCs w:val="28"/>
        </w:rPr>
        <w:t xml:space="preserve">Из всего объема </w:t>
      </w:r>
      <w:r w:rsidR="004F31BE">
        <w:rPr>
          <w:rFonts w:ascii="Times New Roman" w:hAnsi="Times New Roman" w:cs="Times New Roman"/>
          <w:i/>
          <w:iCs/>
          <w:sz w:val="28"/>
          <w:szCs w:val="28"/>
        </w:rPr>
        <w:t xml:space="preserve">около </w:t>
      </w:r>
      <w:r w:rsidR="005E1C49">
        <w:rPr>
          <w:rFonts w:ascii="Times New Roman" w:hAnsi="Times New Roman" w:cs="Times New Roman"/>
          <w:i/>
          <w:iCs/>
          <w:sz w:val="28"/>
          <w:szCs w:val="28"/>
        </w:rPr>
        <w:t xml:space="preserve">80 </w:t>
      </w:r>
      <w:proofErr w:type="spellStart"/>
      <w:proofErr w:type="gramStart"/>
      <w:r w:rsidR="005E1C49">
        <w:rPr>
          <w:rFonts w:ascii="Times New Roman" w:hAnsi="Times New Roman" w:cs="Times New Roman"/>
          <w:i/>
          <w:iCs/>
          <w:sz w:val="28"/>
          <w:szCs w:val="28"/>
        </w:rPr>
        <w:t>млн</w:t>
      </w:r>
      <w:proofErr w:type="spellEnd"/>
      <w:proofErr w:type="gramEnd"/>
      <w:r w:rsidR="004F31B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266E9">
        <w:rPr>
          <w:rFonts w:ascii="Times New Roman" w:hAnsi="Times New Roman" w:cs="Times New Roman"/>
          <w:i/>
          <w:iCs/>
          <w:sz w:val="28"/>
          <w:szCs w:val="28"/>
        </w:rPr>
        <w:t xml:space="preserve">выписок из ЕГРН было предоставлено заявителям в электронном виде. </w:t>
      </w:r>
      <w:r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9266E9">
        <w:rPr>
          <w:rFonts w:ascii="Times New Roman" w:hAnsi="Times New Roman" w:cs="Times New Roman"/>
          <w:i/>
          <w:iCs/>
          <w:sz w:val="28"/>
          <w:szCs w:val="28"/>
        </w:rPr>
        <w:t>ы можем вполне уверенно говорить о том, что электронный формат выдачи сведений наиболее востребован всеми заинтересованными лицами - как физическими, так и юридическими. Поэтому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дальнейшее развитие электронных сервисов будет направлено на повышение скорости выдачи и удобство их использования. Например, только в первый месяц работы нового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spv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-сервиса Кадастровой палаты </w:t>
      </w:r>
      <w:r w:rsidR="005E1C49">
        <w:rPr>
          <w:rFonts w:ascii="Times New Roman" w:hAnsi="Times New Roman" w:cs="Times New Roman"/>
          <w:i/>
          <w:iCs/>
          <w:sz w:val="28"/>
          <w:szCs w:val="28"/>
        </w:rPr>
        <w:t>более десяти тысяч</w:t>
      </w:r>
      <w:r w:rsidR="006E52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человек смогли получить сведения фактически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», - </w:t>
      </w:r>
      <w:r>
        <w:rPr>
          <w:rFonts w:ascii="Times New Roman" w:hAnsi="Times New Roman" w:cs="Times New Roman"/>
          <w:sz w:val="28"/>
          <w:szCs w:val="28"/>
        </w:rPr>
        <w:t xml:space="preserve">отметил </w:t>
      </w:r>
      <w:r w:rsidRPr="009266E9">
        <w:rPr>
          <w:rFonts w:ascii="Times New Roman" w:hAnsi="Times New Roman" w:cs="Times New Roman"/>
          <w:b/>
          <w:bCs/>
          <w:sz w:val="28"/>
          <w:szCs w:val="28"/>
        </w:rPr>
        <w:t xml:space="preserve">глава Федеральной кадастровой палаты </w:t>
      </w:r>
      <w:proofErr w:type="spellStart"/>
      <w:r w:rsidRPr="009266E9">
        <w:rPr>
          <w:rFonts w:ascii="Times New Roman" w:hAnsi="Times New Roman" w:cs="Times New Roman"/>
          <w:b/>
          <w:bCs/>
          <w:sz w:val="28"/>
          <w:szCs w:val="28"/>
        </w:rPr>
        <w:t>Парвиз</w:t>
      </w:r>
      <w:proofErr w:type="spellEnd"/>
      <w:r w:rsidRPr="00926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266E9">
        <w:rPr>
          <w:rFonts w:ascii="Times New Roman" w:hAnsi="Times New Roman" w:cs="Times New Roman"/>
          <w:b/>
          <w:bCs/>
          <w:sz w:val="28"/>
          <w:szCs w:val="28"/>
        </w:rPr>
        <w:t>Тухтасунов</w:t>
      </w:r>
      <w:proofErr w:type="spellEnd"/>
      <w:r w:rsidRPr="009266E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E56351" w:rsidRDefault="00E56351" w:rsidP="00E5635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Лидерами по предоставлению сведений в электронном формате стали филиалы по Москве (выдано почти 4,</w:t>
      </w:r>
      <w:r w:rsidR="005E1C49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сведений), Московской области (около 4</w:t>
      </w:r>
      <w:r w:rsidR="005E1C49">
        <w:rPr>
          <w:rFonts w:ascii="Times New Roman" w:hAnsi="Times New Roman" w:cs="Times New Roman"/>
          <w:sz w:val="28"/>
          <w:szCs w:val="28"/>
        </w:rPr>
        <w:t>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сведений), Санкт-Петербургу (около </w:t>
      </w:r>
      <w:r w:rsidR="006E52E3">
        <w:rPr>
          <w:rFonts w:ascii="Times New Roman" w:hAnsi="Times New Roman" w:cs="Times New Roman"/>
          <w:sz w:val="28"/>
          <w:szCs w:val="28"/>
        </w:rPr>
        <w:t>3,</w:t>
      </w:r>
      <w:r w:rsidR="005E1C4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сведений), Республике Башкортостан (2,1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spellEnd"/>
      <w:r>
        <w:rPr>
          <w:rFonts w:ascii="Times New Roman" w:hAnsi="Times New Roman" w:cs="Times New Roman"/>
          <w:sz w:val="28"/>
          <w:szCs w:val="28"/>
        </w:rPr>
        <w:t>), Уральскому федеральному округу (</w:t>
      </w:r>
      <w:r w:rsidR="007F3B71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 xml:space="preserve">1,7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829B6" w:rsidRDefault="00E56351" w:rsidP="009266E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Самой популярной остается выписка о правах отдельного лица на имеющиеся у него объекты недвижимости: за 1</w:t>
      </w:r>
      <w:r w:rsidR="00A32C84">
        <w:rPr>
          <w:rFonts w:ascii="Times New Roman" w:hAnsi="Times New Roman" w:cs="Times New Roman"/>
          <w:sz w:val="28"/>
          <w:szCs w:val="28"/>
        </w:rPr>
        <w:t>0 месяцев было выдано</w:t>
      </w:r>
      <w:r w:rsidR="00203E90">
        <w:rPr>
          <w:rFonts w:ascii="Times New Roman" w:hAnsi="Times New Roman" w:cs="Times New Roman"/>
          <w:sz w:val="28"/>
          <w:szCs w:val="28"/>
        </w:rPr>
        <w:t xml:space="preserve"> </w:t>
      </w:r>
      <w:r w:rsidR="005E1C49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A32C84">
        <w:rPr>
          <w:rFonts w:ascii="Times New Roman" w:hAnsi="Times New Roman" w:cs="Times New Roman"/>
          <w:sz w:val="28"/>
          <w:szCs w:val="28"/>
        </w:rPr>
        <w:t>38,</w:t>
      </w:r>
      <w:r>
        <w:rPr>
          <w:rFonts w:ascii="Times New Roman" w:hAnsi="Times New Roman" w:cs="Times New Roman"/>
          <w:sz w:val="28"/>
          <w:szCs w:val="28"/>
        </w:rPr>
        <w:t>3</w:t>
      </w:r>
      <w:r w:rsidR="005E1C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таких выписок. Также сохраняется </w:t>
      </w:r>
      <w:r w:rsidR="005E1C49">
        <w:rPr>
          <w:rFonts w:ascii="Times New Roman" w:hAnsi="Times New Roman" w:cs="Times New Roman"/>
          <w:sz w:val="28"/>
          <w:szCs w:val="28"/>
        </w:rPr>
        <w:t xml:space="preserve">стабильная </w:t>
      </w:r>
      <w:r>
        <w:rPr>
          <w:rFonts w:ascii="Times New Roman" w:hAnsi="Times New Roman" w:cs="Times New Roman"/>
          <w:sz w:val="28"/>
          <w:szCs w:val="28"/>
        </w:rPr>
        <w:t xml:space="preserve">заинтересованность в получении сведений </w:t>
      </w:r>
      <w:r w:rsidRPr="00E87EC5">
        <w:rPr>
          <w:rFonts w:ascii="Times New Roman" w:hAnsi="Times New Roman" w:cs="Times New Roman"/>
          <w:sz w:val="28"/>
          <w:szCs w:val="28"/>
        </w:rPr>
        <w:t>об основных характеристиках и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правах на объект недвижимости: выдано почти 18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211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указанный период. </w:t>
      </w:r>
      <w:r w:rsidR="009266E9">
        <w:rPr>
          <w:rFonts w:ascii="Times New Roman" w:hAnsi="Times New Roman" w:cs="Times New Roman"/>
          <w:sz w:val="28"/>
          <w:szCs w:val="28"/>
        </w:rPr>
        <w:t xml:space="preserve">Кроме того, за 10 месяцев 2019 года Кадастровая палата </w:t>
      </w:r>
      <w:r w:rsidR="009266E9">
        <w:rPr>
          <w:rFonts w:ascii="Times New Roman" w:hAnsi="Times New Roman" w:cs="Times New Roman"/>
          <w:sz w:val="28"/>
          <w:szCs w:val="28"/>
        </w:rPr>
        <w:lastRenderedPageBreak/>
        <w:t xml:space="preserve">выдала около 6,5 </w:t>
      </w:r>
      <w:proofErr w:type="spellStart"/>
      <w:proofErr w:type="gramStart"/>
      <w:r w:rsidR="009266E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9266E9">
        <w:rPr>
          <w:rFonts w:ascii="Times New Roman" w:hAnsi="Times New Roman" w:cs="Times New Roman"/>
          <w:sz w:val="28"/>
          <w:szCs w:val="28"/>
        </w:rPr>
        <w:t xml:space="preserve"> выписок об объекте недвижимости, более 2 </w:t>
      </w:r>
      <w:proofErr w:type="spellStart"/>
      <w:r w:rsidR="009266E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9266E9">
        <w:rPr>
          <w:rFonts w:ascii="Times New Roman" w:hAnsi="Times New Roman" w:cs="Times New Roman"/>
          <w:sz w:val="28"/>
          <w:szCs w:val="28"/>
        </w:rPr>
        <w:t xml:space="preserve"> выписок о переходе права собственности на объект недвижимости и почти 2 </w:t>
      </w:r>
      <w:proofErr w:type="spellStart"/>
      <w:proofErr w:type="gramStart"/>
      <w:r w:rsidR="009266E9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9266E9">
        <w:rPr>
          <w:rFonts w:ascii="Times New Roman" w:hAnsi="Times New Roman" w:cs="Times New Roman"/>
          <w:sz w:val="28"/>
          <w:szCs w:val="28"/>
        </w:rPr>
        <w:t xml:space="preserve"> кадастровых планов территории.</w:t>
      </w:r>
    </w:p>
    <w:p w:rsidR="002F5E67" w:rsidRDefault="005829B6" w:rsidP="009266E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Карелия за 10 месяцев 2019 года было выдано около 223 тыс. выписок из ЕГРН</w:t>
      </w:r>
      <w:r w:rsidR="00D20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них в электронном виде 187 тыс. </w:t>
      </w:r>
      <w:r w:rsidR="00D205C2">
        <w:rPr>
          <w:rFonts w:ascii="Times New Roman" w:hAnsi="Times New Roman" w:cs="Times New Roman"/>
          <w:sz w:val="28"/>
          <w:szCs w:val="28"/>
        </w:rPr>
        <w:t xml:space="preserve">Доля электронных </w:t>
      </w:r>
      <w:r>
        <w:rPr>
          <w:rFonts w:ascii="Times New Roman" w:hAnsi="Times New Roman" w:cs="Times New Roman"/>
          <w:sz w:val="28"/>
          <w:szCs w:val="28"/>
        </w:rPr>
        <w:t xml:space="preserve">выписок составляет </w:t>
      </w:r>
      <w:r w:rsidR="00D205C2">
        <w:rPr>
          <w:rFonts w:ascii="Times New Roman" w:hAnsi="Times New Roman" w:cs="Times New Roman"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 xml:space="preserve">% от общего </w:t>
      </w:r>
      <w:r w:rsidR="00D205C2">
        <w:rPr>
          <w:rFonts w:ascii="Times New Roman" w:hAnsi="Times New Roman" w:cs="Times New Roman"/>
          <w:sz w:val="28"/>
          <w:szCs w:val="28"/>
        </w:rPr>
        <w:t>числа выданных выписок.</w:t>
      </w:r>
    </w:p>
    <w:p w:rsidR="00D205C2" w:rsidRDefault="002F5E67" w:rsidP="00741ECE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запросов выписок о правах отдельного лица на имеющиеся у него объекты недвижимости составляет </w:t>
      </w:r>
      <w:r w:rsidR="005E2F33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2F5E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всех видов выписок</w:t>
      </w:r>
      <w:r w:rsidR="00C359B9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оля запросов выписок об</w:t>
      </w:r>
      <w:r w:rsidR="006A22B3">
        <w:rPr>
          <w:rFonts w:ascii="Times New Roman" w:hAnsi="Times New Roman" w:cs="Times New Roman"/>
          <w:sz w:val="28"/>
          <w:szCs w:val="28"/>
        </w:rPr>
        <w:t xml:space="preserve"> о</w:t>
      </w:r>
      <w:r w:rsidR="006A22B3" w:rsidRPr="00E87EC5">
        <w:rPr>
          <w:rFonts w:ascii="Times New Roman" w:hAnsi="Times New Roman" w:cs="Times New Roman"/>
          <w:sz w:val="28"/>
          <w:szCs w:val="28"/>
        </w:rPr>
        <w:t>сновных характеристиках и зарегистрированных</w:t>
      </w:r>
      <w:r w:rsidR="00C359B9" w:rsidRPr="00C359B9">
        <w:rPr>
          <w:rFonts w:ascii="Times New Roman" w:hAnsi="Times New Roman" w:cs="Times New Roman"/>
          <w:sz w:val="28"/>
          <w:szCs w:val="28"/>
        </w:rPr>
        <w:t xml:space="preserve"> </w:t>
      </w:r>
      <w:r w:rsidR="00C359B9">
        <w:rPr>
          <w:rFonts w:ascii="Times New Roman" w:hAnsi="Times New Roman" w:cs="Times New Roman"/>
          <w:sz w:val="28"/>
          <w:szCs w:val="28"/>
        </w:rPr>
        <w:t>правах на объект недвижимости -</w:t>
      </w:r>
      <w:r w:rsidR="006A22B3">
        <w:rPr>
          <w:rFonts w:ascii="Times New Roman" w:hAnsi="Times New Roman" w:cs="Times New Roman"/>
          <w:sz w:val="28"/>
          <w:szCs w:val="28"/>
        </w:rPr>
        <w:t xml:space="preserve"> 16%</w:t>
      </w:r>
      <w:r w:rsidR="00C359B9">
        <w:rPr>
          <w:rFonts w:ascii="Times New Roman" w:hAnsi="Times New Roman" w:cs="Times New Roman"/>
          <w:sz w:val="28"/>
          <w:szCs w:val="28"/>
        </w:rPr>
        <w:t>, д</w:t>
      </w:r>
      <w:r w:rsidR="00EB2E08">
        <w:rPr>
          <w:rFonts w:ascii="Times New Roman" w:hAnsi="Times New Roman" w:cs="Times New Roman"/>
          <w:sz w:val="28"/>
          <w:szCs w:val="28"/>
        </w:rPr>
        <w:t>оля запросов выписок об объекте недвижимости</w:t>
      </w:r>
      <w:r w:rsidR="00EB2E08" w:rsidRPr="00EB2E08">
        <w:rPr>
          <w:rFonts w:ascii="Times New Roman" w:hAnsi="Times New Roman" w:cs="Times New Roman"/>
          <w:sz w:val="28"/>
          <w:szCs w:val="28"/>
        </w:rPr>
        <w:t xml:space="preserve"> </w:t>
      </w:r>
      <w:r w:rsidR="00EB2E08">
        <w:rPr>
          <w:rFonts w:ascii="Times New Roman" w:hAnsi="Times New Roman" w:cs="Times New Roman"/>
          <w:sz w:val="28"/>
          <w:szCs w:val="28"/>
        </w:rPr>
        <w:t>составляет 42%</w:t>
      </w:r>
      <w:r w:rsidR="00EB2E08" w:rsidRPr="002F5E67">
        <w:rPr>
          <w:rFonts w:ascii="Times New Roman" w:hAnsi="Times New Roman" w:cs="Times New Roman"/>
          <w:sz w:val="28"/>
          <w:szCs w:val="28"/>
        </w:rPr>
        <w:t xml:space="preserve"> </w:t>
      </w:r>
      <w:r w:rsidR="00C359B9">
        <w:rPr>
          <w:rFonts w:ascii="Times New Roman" w:hAnsi="Times New Roman" w:cs="Times New Roman"/>
          <w:sz w:val="28"/>
          <w:szCs w:val="28"/>
        </w:rPr>
        <w:t>от всех видов выписок, д</w:t>
      </w:r>
      <w:r w:rsidR="00741ECE">
        <w:rPr>
          <w:rFonts w:ascii="Times New Roman" w:hAnsi="Times New Roman" w:cs="Times New Roman"/>
          <w:sz w:val="28"/>
          <w:szCs w:val="28"/>
        </w:rPr>
        <w:t>оля запросов выписок о переходе права собственности на объект недвижимости</w:t>
      </w:r>
      <w:r w:rsidR="00741ECE" w:rsidRPr="00741ECE">
        <w:rPr>
          <w:rFonts w:ascii="Times New Roman" w:hAnsi="Times New Roman" w:cs="Times New Roman"/>
          <w:sz w:val="28"/>
          <w:szCs w:val="28"/>
        </w:rPr>
        <w:t xml:space="preserve"> </w:t>
      </w:r>
      <w:r w:rsidR="00C359B9">
        <w:rPr>
          <w:rFonts w:ascii="Times New Roman" w:hAnsi="Times New Roman" w:cs="Times New Roman"/>
          <w:sz w:val="28"/>
          <w:szCs w:val="28"/>
        </w:rPr>
        <w:t>-</w:t>
      </w:r>
      <w:r w:rsidR="00741ECE">
        <w:rPr>
          <w:rFonts w:ascii="Times New Roman" w:hAnsi="Times New Roman" w:cs="Times New Roman"/>
          <w:sz w:val="28"/>
          <w:szCs w:val="28"/>
        </w:rPr>
        <w:t xml:space="preserve"> 5%.</w:t>
      </w:r>
    </w:p>
    <w:p w:rsidR="00426519" w:rsidRDefault="003327C8" w:rsidP="0042651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7C8">
        <w:rPr>
          <w:rFonts w:ascii="Times New Roman" w:hAnsi="Times New Roman" w:cs="Times New Roman"/>
          <w:sz w:val="28"/>
          <w:szCs w:val="28"/>
        </w:rPr>
        <w:t>С 2017 года выписка из Единого государственного реестра недвижимости (ЕГРН) – единственный документ, подтверждающий право собственности на объект недвижимости. Кроме того, выписка – источник достоверной и объективной информации о недвижимости, сведения о которой содержатся в едином государственном реестре недвижимости. Чаще всего выписки из реестра недвижимости используются для подтверждения права собственности при проведении сделок с недвижимостью, для определения налоговых обязатель</w:t>
      </w:r>
      <w:proofErr w:type="gramStart"/>
      <w:r w:rsidRPr="003327C8">
        <w:rPr>
          <w:rFonts w:ascii="Times New Roman" w:hAnsi="Times New Roman" w:cs="Times New Roman"/>
          <w:sz w:val="28"/>
          <w:szCs w:val="28"/>
        </w:rPr>
        <w:t>ств вл</w:t>
      </w:r>
      <w:proofErr w:type="gramEnd"/>
      <w:r w:rsidRPr="003327C8">
        <w:rPr>
          <w:rFonts w:ascii="Times New Roman" w:hAnsi="Times New Roman" w:cs="Times New Roman"/>
          <w:sz w:val="28"/>
          <w:szCs w:val="28"/>
        </w:rPr>
        <w:t>адельца недвижимости, при открытии наследства, оспаривания сделок в судебном порядке, для использования объекта в качестве залога, при подготовке процедуры дарения или оформлении завещания и т.д. Иными словами, сведения из ЕГРН могут понадобиться в различных ситуациях, касающихся объектов недвижимого имущества.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7C8" w:rsidRDefault="00426519" w:rsidP="0042651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519">
        <w:rPr>
          <w:rFonts w:ascii="Times New Roman" w:hAnsi="Times New Roman" w:cs="Times New Roman"/>
          <w:sz w:val="28"/>
          <w:szCs w:val="28"/>
        </w:rPr>
        <w:t xml:space="preserve">Закон предусматривает возможность получения общедоступной информации об объектах недвижимости по запросам любых лиц. Так, к общедоступной информации относятся сведения об основных </w:t>
      </w:r>
      <w:r w:rsidRPr="00426519">
        <w:rPr>
          <w:rFonts w:ascii="Times New Roman" w:hAnsi="Times New Roman" w:cs="Times New Roman"/>
          <w:sz w:val="28"/>
          <w:szCs w:val="28"/>
        </w:rPr>
        <w:lastRenderedPageBreak/>
        <w:t>характеристиках и зарегистрированных правах на объект недвижимости, а также сведения о переходе прав на объект недвижимости — это закреплено Законом «О государственной регистрации недвижимости». Таким образом, любой человек может запросить из ЕГРН информацию о том, кому принадлежит конкретный объект недвижимости, сколько раз этот объект был предметом сделок, каковы характеристики объекта, есть ли обременения.</w:t>
      </w:r>
      <w:r w:rsidR="003133E3" w:rsidRPr="003133E3">
        <w:t xml:space="preserve"> </w:t>
      </w:r>
      <w:r w:rsidR="003133E3" w:rsidRPr="003133E3">
        <w:rPr>
          <w:rFonts w:ascii="Times New Roman" w:hAnsi="Times New Roman" w:cs="Times New Roman"/>
          <w:sz w:val="28"/>
          <w:szCs w:val="28"/>
        </w:rPr>
        <w:t xml:space="preserve">Важно отметить, что в рамках выдачи общедоступной информации у третьих лиц не окажутся персональные данные собственников.   </w:t>
      </w:r>
      <w:r w:rsidR="003133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61E" w:rsidRPr="009266E9" w:rsidRDefault="009266E9" w:rsidP="009266E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законодательством, сведения из ЕГРН Федеральная кадастровая палата должна предоставлять в течение трех суток. Граждане могут получить выписку из ЕГР</w:t>
      </w:r>
      <w:r w:rsidR="007714F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электронных сервисов, почтовых отправлений, а также через запрос в МФЦ. В то же время, для предоставления сведений фактически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осенью </w:t>
      </w:r>
      <w:r w:rsidR="007E061E" w:rsidRPr="00E5635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2019 года 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7E061E" w:rsidRPr="00E5635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адастровая палата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в </w:t>
      </w:r>
      <w:proofErr w:type="spellStart"/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пилотном</w:t>
      </w:r>
      <w:proofErr w:type="spellEnd"/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режиме</w:t>
      </w:r>
      <w:r w:rsidR="007E061E" w:rsidRPr="00E5635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hyperlink r:id="rId4" w:history="1">
        <w:r w:rsidR="007E061E" w:rsidRPr="00E56351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запустила</w:t>
        </w:r>
      </w:hyperlink>
      <w:r w:rsidR="007E061E" w:rsidRPr="00E5635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сервис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, который работает для объектов регионов, перешедших на ФГИС ЕГРН. Позже к сервису была подключена Калужская область. </w:t>
      </w:r>
      <w:r w:rsidR="007E061E" w:rsidRPr="00E56351">
        <w:rPr>
          <w:rFonts w:ascii="Times New Roman" w:hAnsi="Times New Roman" w:cs="Times New Roman"/>
          <w:sz w:val="28"/>
          <w:szCs w:val="28"/>
        </w:rPr>
        <w:t>С переходом всех субъектов на ЕГРН платформа станет доступ</w:t>
      </w:r>
      <w:r w:rsidR="00595773" w:rsidRPr="00E56351">
        <w:rPr>
          <w:rFonts w:ascii="Times New Roman" w:hAnsi="Times New Roman" w:cs="Times New Roman"/>
          <w:sz w:val="28"/>
          <w:szCs w:val="28"/>
        </w:rPr>
        <w:t xml:space="preserve">на для объектов по всей стране. </w:t>
      </w:r>
    </w:p>
    <w:p w:rsidR="007E061E" w:rsidRDefault="007E061E" w:rsidP="00B55BC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061E" w:rsidRDefault="007E061E" w:rsidP="00B55BC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75D2" w:rsidRPr="002A2C6E" w:rsidRDefault="00845819"/>
    <w:sectPr w:rsidR="008C75D2" w:rsidRPr="002A2C6E" w:rsidSect="00710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B1A1F6" w16cid:durableId="218812F8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BCA"/>
    <w:rsid w:val="00173CFA"/>
    <w:rsid w:val="00203E90"/>
    <w:rsid w:val="00205725"/>
    <w:rsid w:val="00211E5B"/>
    <w:rsid w:val="00287CC6"/>
    <w:rsid w:val="002A2C6E"/>
    <w:rsid w:val="002F5E67"/>
    <w:rsid w:val="003133E3"/>
    <w:rsid w:val="003327C8"/>
    <w:rsid w:val="003B0DC6"/>
    <w:rsid w:val="00426519"/>
    <w:rsid w:val="00453168"/>
    <w:rsid w:val="004F31BE"/>
    <w:rsid w:val="004F3A7A"/>
    <w:rsid w:val="0058288B"/>
    <w:rsid w:val="005829B6"/>
    <w:rsid w:val="00595773"/>
    <w:rsid w:val="005C5A44"/>
    <w:rsid w:val="005E1C49"/>
    <w:rsid w:val="005E2F33"/>
    <w:rsid w:val="006A22B3"/>
    <w:rsid w:val="006A5876"/>
    <w:rsid w:val="006E52E3"/>
    <w:rsid w:val="00710691"/>
    <w:rsid w:val="00724E21"/>
    <w:rsid w:val="00741ECE"/>
    <w:rsid w:val="007714F8"/>
    <w:rsid w:val="007C1D07"/>
    <w:rsid w:val="007E061E"/>
    <w:rsid w:val="007E11AF"/>
    <w:rsid w:val="007F3B71"/>
    <w:rsid w:val="00845819"/>
    <w:rsid w:val="009266E9"/>
    <w:rsid w:val="00A275C5"/>
    <w:rsid w:val="00A32C84"/>
    <w:rsid w:val="00AC10EB"/>
    <w:rsid w:val="00B55BCA"/>
    <w:rsid w:val="00C359B9"/>
    <w:rsid w:val="00C5222E"/>
    <w:rsid w:val="00C87103"/>
    <w:rsid w:val="00CB023A"/>
    <w:rsid w:val="00D205C2"/>
    <w:rsid w:val="00D76069"/>
    <w:rsid w:val="00E3564E"/>
    <w:rsid w:val="00E56351"/>
    <w:rsid w:val="00E87EC5"/>
    <w:rsid w:val="00EB2E08"/>
    <w:rsid w:val="00F0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61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7E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E061E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2A2C6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A2C6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A2C6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A2C6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A2C6E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2A2C6E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2A2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A2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dastr.ru/site/press/news/detail.htm?id=10429616@fkpNewsReg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Molchun</cp:lastModifiedBy>
  <cp:revision>6</cp:revision>
  <dcterms:created xsi:type="dcterms:W3CDTF">2019-11-28T10:15:00Z</dcterms:created>
  <dcterms:modified xsi:type="dcterms:W3CDTF">2019-11-29T07:12:00Z</dcterms:modified>
</cp:coreProperties>
</file>