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8A" w:rsidRPr="0000697C" w:rsidRDefault="00DE348A" w:rsidP="00CD11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0697C">
        <w:rPr>
          <w:rFonts w:ascii="Times New Roman" w:hAnsi="Times New Roman" w:cs="Times New Roman"/>
          <w:b/>
          <w:sz w:val="24"/>
          <w:szCs w:val="24"/>
        </w:rPr>
        <w:t xml:space="preserve">Экстерриториальный принцип в работе клиентских служб </w:t>
      </w:r>
      <w:r w:rsidRPr="0000697C">
        <w:rPr>
          <w:rFonts w:ascii="Times New Roman" w:hAnsi="Times New Roman" w:cs="Times New Roman"/>
          <w:b/>
          <w:sz w:val="24"/>
          <w:szCs w:val="24"/>
        </w:rPr>
        <w:br/>
        <w:t>Пенсионного фонда</w:t>
      </w:r>
    </w:p>
    <w:p w:rsidR="00DE348A" w:rsidRPr="001D6DD8" w:rsidRDefault="00DE348A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br/>
      </w:r>
      <w:r w:rsidR="00CD115B" w:rsidRPr="001D6DD8">
        <w:rPr>
          <w:rFonts w:ascii="Times New Roman" w:hAnsi="Times New Roman" w:cs="Times New Roman"/>
          <w:sz w:val="24"/>
          <w:szCs w:val="24"/>
        </w:rPr>
        <w:t xml:space="preserve">     </w:t>
      </w:r>
      <w:r w:rsidRPr="001D6DD8">
        <w:rPr>
          <w:rFonts w:ascii="Times New Roman" w:hAnsi="Times New Roman" w:cs="Times New Roman"/>
          <w:sz w:val="24"/>
          <w:szCs w:val="24"/>
        </w:rPr>
        <w:t>В соответствии с распоряжением Правительства Росси</w:t>
      </w:r>
      <w:r w:rsidR="001D6DD8">
        <w:rPr>
          <w:rFonts w:ascii="Times New Roman" w:hAnsi="Times New Roman" w:cs="Times New Roman"/>
          <w:sz w:val="24"/>
          <w:szCs w:val="24"/>
        </w:rPr>
        <w:t>йской Федерации от 19.01.2018 №</w:t>
      </w:r>
      <w:r w:rsidRPr="001D6DD8">
        <w:rPr>
          <w:rFonts w:ascii="Times New Roman" w:hAnsi="Times New Roman" w:cs="Times New Roman"/>
          <w:sz w:val="24"/>
          <w:szCs w:val="24"/>
        </w:rPr>
        <w:t xml:space="preserve">43-р шестнадцать государственных услуг, оказываемых гражданам территориальными органами ПФР, предоставляются экстерриториально. </w:t>
      </w:r>
    </w:p>
    <w:p w:rsidR="00DE348A" w:rsidRPr="001D6DD8" w:rsidRDefault="00DE348A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br/>
      </w:r>
      <w:r w:rsidR="00CD115B" w:rsidRPr="001D6DD8">
        <w:rPr>
          <w:rFonts w:ascii="Times New Roman" w:hAnsi="Times New Roman" w:cs="Times New Roman"/>
          <w:sz w:val="24"/>
          <w:szCs w:val="24"/>
        </w:rPr>
        <w:t xml:space="preserve">     </w:t>
      </w:r>
      <w:r w:rsidRPr="001D6DD8">
        <w:rPr>
          <w:rFonts w:ascii="Times New Roman" w:hAnsi="Times New Roman" w:cs="Times New Roman"/>
          <w:sz w:val="24"/>
          <w:szCs w:val="24"/>
        </w:rPr>
        <w:t xml:space="preserve">Это значит, что гражданин может обратиться за получением этих услуг Пенсионного фонда в любую клиентскую службу ПФР по своему выбору независимо от места жительства или пребывания. Экстерриториальность позволяет сделать получение услуг более удобным для граждан и совершенствует систему предоставления </w:t>
      </w:r>
      <w:proofErr w:type="spellStart"/>
      <w:r w:rsidRPr="001D6DD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1D6DD8">
        <w:rPr>
          <w:rFonts w:ascii="Times New Roman" w:hAnsi="Times New Roman" w:cs="Times New Roman"/>
          <w:sz w:val="24"/>
          <w:szCs w:val="24"/>
        </w:rPr>
        <w:t>.</w:t>
      </w:r>
    </w:p>
    <w:p w:rsidR="001D6DD8" w:rsidRDefault="00DE348A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br/>
        <w:t>По экстерриториальному принципу можно получить следующие государственные услуги ПФР:</w:t>
      </w:r>
    </w:p>
    <w:p w:rsid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DD8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информирование граждан о состоянии их индивидуальных лицевых счетов; </w:t>
      </w:r>
    </w:p>
    <w:p w:rsid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информирование о предоставлении набора социальных услуг; </w:t>
      </w:r>
    </w:p>
    <w:p w:rsid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выдача государственного сертификата на материнский (семейный) капитал; </w:t>
      </w:r>
    </w:p>
    <w:p w:rsid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>рассмотрение заявления о распоряжении материнским (семейным) капиталом;</w:t>
      </w:r>
    </w:p>
    <w:p w:rsid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приём и рассмотрение заявлений об инвестировании средств пенсионных накоплений; </w:t>
      </w:r>
    </w:p>
    <w:p w:rsidR="00DE348A" w:rsidRP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приём анкет для регистрации в системе индивидуального (персонифицированного) учета, заявлений об изменении анкетных данных, содержащихся в индивидуальном лицевом счете, о выдаче документа, подтверждающего регистрацию в системе индивидуального (персонифицированного) учета; </w:t>
      </w:r>
    </w:p>
    <w:p w:rsidR="00DE348A" w:rsidRP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установление страховых пенсий, накопительной пенсии и пенсий по государственному пенсионному обеспечению; </w:t>
      </w:r>
    </w:p>
    <w:p w:rsidR="00DE348A" w:rsidRPr="001D6DD8" w:rsidRDefault="001D6DD8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выплата страховых пенсий, накопительной пенсии и пенсий по государственному пенсионному обеспечению; </w:t>
      </w:r>
    </w:p>
    <w:p w:rsidR="00CD115B" w:rsidRPr="001D6DD8" w:rsidRDefault="001D6DD8" w:rsidP="001D6DD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>-у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становление ежемесячных денежных выплат отдельным категориям граждан; </w:t>
      </w:r>
    </w:p>
    <w:p w:rsidR="00CD115B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установление федеральной социальной доплаты к пенсии; </w:t>
      </w:r>
    </w:p>
    <w:p w:rsidR="00CD115B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выдача справок о размере пенсии и иных выплат; </w:t>
      </w:r>
    </w:p>
    <w:p w:rsidR="00CD115B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установление и выплата дополнительного социального обеспечения членам лётных экипажей воздушных судов гражданской авиации и доплаты к пенсии отдельным категориям работников угольной промышленности; </w:t>
      </w:r>
    </w:p>
    <w:p w:rsidR="00DE348A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осуществление ежемесячных выплат лицам, ухаживающим за детьми-инвалидами или инвалидами с детства I группы; </w:t>
      </w:r>
    </w:p>
    <w:p w:rsidR="00DE348A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осуществление компенсационных выплат неработающим трудоспособным лицам, ухаживающим за нетрудоспособными гражданами; </w:t>
      </w:r>
    </w:p>
    <w:p w:rsidR="00CD115B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установление и выплата дополнительного ежемесячного материального обеспечения за выдающиеся достижения и заслуги перед Российской Федерацией; </w:t>
      </w:r>
    </w:p>
    <w:p w:rsidR="00CD115B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noProof/>
          <w:sz w:val="24"/>
          <w:szCs w:val="24"/>
          <w:lang w:eastAsia="ru-RU"/>
        </w:rPr>
        <w:t>-</w:t>
      </w:r>
      <w:r w:rsidR="00DE348A" w:rsidRPr="001D6DD8">
        <w:rPr>
          <w:rFonts w:ascii="Times New Roman" w:hAnsi="Times New Roman" w:cs="Times New Roman"/>
          <w:sz w:val="24"/>
          <w:szCs w:val="24"/>
        </w:rPr>
        <w:t>приём заявлений о распределении средств пенсионных накоплений.</w:t>
      </w:r>
    </w:p>
    <w:p w:rsidR="00CD115B" w:rsidRPr="001D6DD8" w:rsidRDefault="00DE348A" w:rsidP="001D6DD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br/>
      </w:r>
      <w:r w:rsidR="00CD115B" w:rsidRPr="001D6DD8">
        <w:rPr>
          <w:rFonts w:ascii="Times New Roman" w:hAnsi="Times New Roman" w:cs="Times New Roman"/>
          <w:sz w:val="24"/>
          <w:szCs w:val="24"/>
        </w:rPr>
        <w:t xml:space="preserve">       </w:t>
      </w:r>
      <w:r w:rsidRPr="001D6DD8">
        <w:rPr>
          <w:rFonts w:ascii="Times New Roman" w:hAnsi="Times New Roman" w:cs="Times New Roman"/>
          <w:sz w:val="24"/>
          <w:szCs w:val="24"/>
        </w:rPr>
        <w:t xml:space="preserve">Так, например, за получением государственной услуги по назначению пенсии гражданин может обратиться в территориальный орган ПФР по месту регистрации, месту пребывания, либо фактического проживания или в любой территориальный орган ПФР в пределах территории России по своему выбору. Рассмотрение заявления и принятие решения о новом назначении пенсии будет осуществляться территориальным органом ПФР по месту подачи заявления. </w:t>
      </w:r>
    </w:p>
    <w:p w:rsidR="00DE348A" w:rsidRPr="001D6DD8" w:rsidRDefault="001D6DD8" w:rsidP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D8">
        <w:rPr>
          <w:rFonts w:ascii="Times New Roman" w:hAnsi="Times New Roman" w:cs="Times New Roman"/>
          <w:sz w:val="24"/>
          <w:szCs w:val="24"/>
        </w:rPr>
        <w:t xml:space="preserve">       А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дреса и контактные телефоны территориальных </w:t>
      </w:r>
      <w:r w:rsidR="00CD115B" w:rsidRPr="001D6DD8">
        <w:rPr>
          <w:rFonts w:ascii="Times New Roman" w:hAnsi="Times New Roman" w:cs="Times New Roman"/>
          <w:sz w:val="24"/>
          <w:szCs w:val="24"/>
        </w:rPr>
        <w:t>органов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 ПФР </w:t>
      </w:r>
      <w:r w:rsidR="00CD115B" w:rsidRPr="001D6DD8">
        <w:rPr>
          <w:rFonts w:ascii="Times New Roman" w:hAnsi="Times New Roman" w:cs="Times New Roman"/>
          <w:sz w:val="24"/>
          <w:szCs w:val="24"/>
        </w:rPr>
        <w:t>ра</w:t>
      </w:r>
      <w:r w:rsidR="00DE348A" w:rsidRPr="001D6DD8">
        <w:rPr>
          <w:rFonts w:ascii="Times New Roman" w:hAnsi="Times New Roman" w:cs="Times New Roman"/>
          <w:sz w:val="24"/>
          <w:szCs w:val="24"/>
        </w:rPr>
        <w:t xml:space="preserve">змещены на официальном сайте Пенсионного фонда России </w:t>
      </w:r>
      <w:hyperlink r:id="rId6" w:tgtFrame="_blank" w:history="1">
        <w:r w:rsidR="00DE348A" w:rsidRPr="001D6DD8">
          <w:rPr>
            <w:rStyle w:val="a3"/>
            <w:rFonts w:ascii="Times New Roman" w:hAnsi="Times New Roman" w:cs="Times New Roman"/>
            <w:sz w:val="24"/>
            <w:szCs w:val="24"/>
          </w:rPr>
          <w:t>www.pfrf.ru</w:t>
        </w:r>
      </w:hyperlink>
      <w:r w:rsidR="00DE348A" w:rsidRPr="001D6DD8">
        <w:rPr>
          <w:rFonts w:ascii="Times New Roman" w:hAnsi="Times New Roman" w:cs="Times New Roman"/>
          <w:sz w:val="24"/>
          <w:szCs w:val="24"/>
        </w:rPr>
        <w:t xml:space="preserve"> в разделе «Контакты региона».</w:t>
      </w:r>
    </w:p>
    <w:p w:rsidR="00DE348A" w:rsidRDefault="00DE348A" w:rsidP="00DE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DD8" w:rsidRPr="001D6DD8" w:rsidRDefault="001D6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6DD8" w:rsidRPr="001D6DD8" w:rsidSect="00DE348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6" o:spid="_x0000_i1027" type="#_x0000_t75" alt="✔" style="width:12.25pt;height:12.25pt;visibility:visible;mso-wrap-style:square" o:bullet="t">
        <v:imagedata r:id="rId1" o:title="✔"/>
      </v:shape>
    </w:pict>
  </w:numPicBullet>
  <w:abstractNum w:abstractNumId="0">
    <w:nsid w:val="000F76D4"/>
    <w:multiLevelType w:val="hybridMultilevel"/>
    <w:tmpl w:val="FA7C1814"/>
    <w:lvl w:ilvl="0" w:tplc="2738DA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4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634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487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EC0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2664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0608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E60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380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3B01B12"/>
    <w:multiLevelType w:val="hybridMultilevel"/>
    <w:tmpl w:val="6108E1A0"/>
    <w:lvl w:ilvl="0" w:tplc="678E12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4C9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90DD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EA21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74A9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00F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0CE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9C14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FA6D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05329AE"/>
    <w:multiLevelType w:val="hybridMultilevel"/>
    <w:tmpl w:val="7E9C9F0E"/>
    <w:lvl w:ilvl="0" w:tplc="4D9CCD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9A58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7AF5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2E0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1EE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F0AE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E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F4F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B838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12A4604"/>
    <w:multiLevelType w:val="hybridMultilevel"/>
    <w:tmpl w:val="A1F0124C"/>
    <w:lvl w:ilvl="0" w:tplc="3B6850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6ED2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ECF7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229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83D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8EA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A3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58E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3414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55533D0"/>
    <w:multiLevelType w:val="multilevel"/>
    <w:tmpl w:val="EBDC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C6A8B"/>
    <w:multiLevelType w:val="hybridMultilevel"/>
    <w:tmpl w:val="2D1CF470"/>
    <w:lvl w:ilvl="0" w:tplc="332EEA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1AC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1AD0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DA79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E2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443A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22A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9AF9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F24A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7A305C2"/>
    <w:multiLevelType w:val="hybridMultilevel"/>
    <w:tmpl w:val="18D86716"/>
    <w:lvl w:ilvl="0" w:tplc="58923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927F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3877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360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69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3A18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CA5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8C1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F238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BA5292A"/>
    <w:multiLevelType w:val="multilevel"/>
    <w:tmpl w:val="4C6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9041E"/>
    <w:rsid w:val="0000697C"/>
    <w:rsid w:val="0003663B"/>
    <w:rsid w:val="0013429A"/>
    <w:rsid w:val="001D6DD8"/>
    <w:rsid w:val="001E4698"/>
    <w:rsid w:val="00320E5A"/>
    <w:rsid w:val="00353BA8"/>
    <w:rsid w:val="003A4BDF"/>
    <w:rsid w:val="0057586D"/>
    <w:rsid w:val="00745125"/>
    <w:rsid w:val="0078437E"/>
    <w:rsid w:val="007B09E9"/>
    <w:rsid w:val="008D0349"/>
    <w:rsid w:val="008D5E26"/>
    <w:rsid w:val="0093462D"/>
    <w:rsid w:val="00B9041E"/>
    <w:rsid w:val="00CD115B"/>
    <w:rsid w:val="00DE348A"/>
    <w:rsid w:val="00F1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25"/>
  </w:style>
  <w:style w:type="paragraph" w:styleId="1">
    <w:name w:val="heading 1"/>
    <w:basedOn w:val="a"/>
    <w:link w:val="10"/>
    <w:uiPriority w:val="9"/>
    <w:qFormat/>
    <w:rsid w:val="00353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4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41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353BA8"/>
  </w:style>
  <w:style w:type="character" w:customStyle="1" w:styleId="article-statcount">
    <w:name w:val="article-stat__count"/>
    <w:basedOn w:val="a0"/>
    <w:rsid w:val="00353BA8"/>
  </w:style>
  <w:style w:type="character" w:customStyle="1" w:styleId="article-stat-tipvalue">
    <w:name w:val="article-stat-tip__value"/>
    <w:basedOn w:val="a0"/>
    <w:rsid w:val="00353BA8"/>
  </w:style>
  <w:style w:type="paragraph" w:customStyle="1" w:styleId="article-renderblock">
    <w:name w:val="article-render__block"/>
    <w:basedOn w:val="a"/>
    <w:rsid w:val="0035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BA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E34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lindlabel">
    <w:name w:val="blind_label"/>
    <w:basedOn w:val="a0"/>
    <w:rsid w:val="00DE348A"/>
  </w:style>
  <w:style w:type="character" w:customStyle="1" w:styleId="reldate">
    <w:name w:val="rel_date"/>
    <w:basedOn w:val="a0"/>
    <w:rsid w:val="00DE348A"/>
  </w:style>
  <w:style w:type="paragraph" w:styleId="a7">
    <w:name w:val="List Paragraph"/>
    <w:basedOn w:val="a"/>
    <w:uiPriority w:val="34"/>
    <w:qFormat/>
    <w:rsid w:val="00DE34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481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2220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401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4741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0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736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5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9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www.pfrf.ru&amp;post=-86030484_2653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8DA1A-1221-41D1-9233-D70AE339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Г.И. 009-2201</dc:creator>
  <cp:lastModifiedBy>Полторакова Т.А. 009001-0507</cp:lastModifiedBy>
  <cp:revision>4</cp:revision>
  <cp:lastPrinted>2020-02-07T09:32:00Z</cp:lastPrinted>
  <dcterms:created xsi:type="dcterms:W3CDTF">2020-02-12T11:51:00Z</dcterms:created>
  <dcterms:modified xsi:type="dcterms:W3CDTF">2020-02-20T06:52:00Z</dcterms:modified>
</cp:coreProperties>
</file>