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42" w:rsidRPr="00970F42" w:rsidRDefault="00970F42" w:rsidP="00970F42">
      <w:pPr>
        <w:rPr>
          <w:sz w:val="24"/>
          <w:szCs w:val="24"/>
        </w:rPr>
      </w:pPr>
    </w:p>
    <w:p w:rsidR="006072F2" w:rsidRPr="00970F42" w:rsidRDefault="006072F2" w:rsidP="006072F2">
      <w:pPr>
        <w:ind w:left="3540" w:firstLine="708"/>
        <w:rPr>
          <w:b w:val="0"/>
        </w:rPr>
      </w:pPr>
      <w:bookmarkStart w:id="0" w:name="_GoBack"/>
      <w:bookmarkEnd w:id="0"/>
      <w:r>
        <w:rPr>
          <w:b w:val="0"/>
        </w:rPr>
        <w:t>Приложение № 1</w:t>
      </w:r>
    </w:p>
    <w:p w:rsidR="006072F2" w:rsidRPr="00970F42" w:rsidRDefault="006072F2" w:rsidP="006072F2">
      <w:pPr>
        <w:ind w:left="3540" w:firstLine="708"/>
        <w:outlineLvl w:val="0"/>
        <w:rPr>
          <w:b w:val="0"/>
        </w:rPr>
      </w:pPr>
      <w:r w:rsidRPr="00970F42">
        <w:rPr>
          <w:b w:val="0"/>
        </w:rPr>
        <w:t xml:space="preserve">к решению </w:t>
      </w:r>
      <w:r w:rsidR="00F33488">
        <w:rPr>
          <w:b w:val="0"/>
          <w:lang w:val="en-US"/>
        </w:rPr>
        <w:t>VIII</w:t>
      </w:r>
      <w:r w:rsidRPr="00970F42">
        <w:rPr>
          <w:b w:val="0"/>
        </w:rPr>
        <w:t xml:space="preserve"> сессии </w:t>
      </w:r>
      <w:r w:rsidRPr="00970F42">
        <w:rPr>
          <w:b w:val="0"/>
          <w:lang w:val="en-US"/>
        </w:rPr>
        <w:t>IV</w:t>
      </w:r>
      <w:r w:rsidRPr="00970F42">
        <w:rPr>
          <w:b w:val="0"/>
        </w:rPr>
        <w:t xml:space="preserve"> созыва Совета Гарнизонного </w:t>
      </w:r>
    </w:p>
    <w:p w:rsidR="006072F2" w:rsidRPr="00970F42" w:rsidRDefault="00F33488" w:rsidP="006072F2">
      <w:pPr>
        <w:ind w:left="4248"/>
        <w:jc w:val="both"/>
        <w:rPr>
          <w:b w:val="0"/>
        </w:rPr>
      </w:pPr>
      <w:r>
        <w:rPr>
          <w:b w:val="0"/>
        </w:rPr>
        <w:t xml:space="preserve">сельского поселения от </w:t>
      </w:r>
      <w:r w:rsidRPr="00F33488">
        <w:rPr>
          <w:b w:val="0"/>
        </w:rPr>
        <w:t>31</w:t>
      </w:r>
      <w:r>
        <w:rPr>
          <w:b w:val="0"/>
        </w:rPr>
        <w:t>.</w:t>
      </w:r>
      <w:r w:rsidRPr="00F33488">
        <w:rPr>
          <w:b w:val="0"/>
        </w:rPr>
        <w:t>10</w:t>
      </w:r>
      <w:r w:rsidR="006072F2">
        <w:rPr>
          <w:b w:val="0"/>
        </w:rPr>
        <w:t>.201</w:t>
      </w:r>
      <w:r>
        <w:rPr>
          <w:b w:val="0"/>
        </w:rPr>
        <w:t xml:space="preserve">8 г. № </w:t>
      </w:r>
      <w:r w:rsidRPr="00F33488">
        <w:rPr>
          <w:b w:val="0"/>
          <w:u w:val="single"/>
        </w:rPr>
        <w:t>1</w:t>
      </w:r>
      <w:r w:rsidR="006072F2" w:rsidRPr="00970F42">
        <w:rPr>
          <w:b w:val="0"/>
        </w:rPr>
        <w:t xml:space="preserve"> «</w:t>
      </w:r>
      <w:r w:rsidR="006072F2" w:rsidRPr="006072F2">
        <w:rPr>
          <w:b w:val="0"/>
        </w:rPr>
        <w:t>Об утверждении  Правил благоустройства муниципального образования «Гарнизонного сельского поселения</w:t>
      </w:r>
      <w:r w:rsidR="006072F2" w:rsidRPr="00970F42">
        <w:rPr>
          <w:b w:val="0"/>
        </w:rPr>
        <w:t>»</w:t>
      </w:r>
    </w:p>
    <w:p w:rsidR="006072F2" w:rsidRDefault="006072F2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</w:p>
    <w:p w:rsidR="00EE698A" w:rsidRPr="00E46712" w:rsidRDefault="00EE698A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>правила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Cs w:val="0"/>
          <w:caps/>
          <w:sz w:val="24"/>
          <w:szCs w:val="24"/>
        </w:rPr>
      </w:pPr>
      <w:r w:rsidRPr="00E46712">
        <w:rPr>
          <w:smallCaps/>
          <w:sz w:val="24"/>
          <w:szCs w:val="24"/>
        </w:rPr>
        <w:t>БЛАГОУСТРОЙСТВА</w:t>
      </w:r>
      <w:r w:rsidRPr="00E46712">
        <w:rPr>
          <w:bCs w:val="0"/>
          <w:caps/>
          <w:sz w:val="24"/>
          <w:szCs w:val="24"/>
        </w:rPr>
        <w:t xml:space="preserve"> муниципального образования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 w:val="0"/>
          <w:bCs w:val="0"/>
          <w:sz w:val="24"/>
          <w:szCs w:val="24"/>
        </w:rPr>
      </w:pPr>
      <w:r w:rsidRPr="00E46712">
        <w:rPr>
          <w:bCs w:val="0"/>
          <w:caps/>
          <w:sz w:val="24"/>
          <w:szCs w:val="24"/>
        </w:rPr>
        <w:t>«</w:t>
      </w:r>
      <w:r w:rsidR="001C6F89">
        <w:rPr>
          <w:bCs w:val="0"/>
          <w:caps/>
          <w:sz w:val="24"/>
          <w:szCs w:val="24"/>
        </w:rPr>
        <w:t>ГАРНИЗОННОЕ СЕЛЬСКОЕ ПОСЕЛЕНИЕ</w:t>
      </w:r>
      <w:r w:rsidRPr="00E46712">
        <w:rPr>
          <w:b w:val="0"/>
          <w:bCs w:val="0"/>
          <w:sz w:val="24"/>
          <w:szCs w:val="24"/>
        </w:rPr>
        <w:t>»</w:t>
      </w:r>
    </w:p>
    <w:p w:rsidR="00EE698A" w:rsidRPr="00E46712" w:rsidRDefault="00EE698A" w:rsidP="009A2E92">
      <w:pPr>
        <w:shd w:val="clear" w:color="auto" w:fill="FFFFFF"/>
        <w:ind w:left="4608" w:right="851" w:firstLine="567"/>
        <w:jc w:val="both"/>
        <w:rPr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left="29" w:right="-1" w:hanging="29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Раздел 1. Общие положения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 настоящих Правилах используются следующие понятия и термины: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iCs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 xml:space="preserve">Архитектурная подсветка зданий </w:t>
      </w:r>
      <w:r w:rsidRPr="00E46712">
        <w:rPr>
          <w:b w:val="0"/>
          <w:bCs w:val="0"/>
          <w:iCs/>
          <w:sz w:val="24"/>
          <w:szCs w:val="24"/>
        </w:rPr>
        <w:t>- освещение фасадов зданий, сооружений, произведений монументального искусства для выявления их архитектурн</w:t>
      </w:r>
      <w:proofErr w:type="gramStart"/>
      <w:r w:rsidRPr="00E46712">
        <w:rPr>
          <w:b w:val="0"/>
          <w:bCs w:val="0"/>
          <w:iCs/>
          <w:sz w:val="24"/>
          <w:szCs w:val="24"/>
        </w:rPr>
        <w:t>о-</w:t>
      </w:r>
      <w:proofErr w:type="gramEnd"/>
      <w:r w:rsidRPr="00E46712">
        <w:rPr>
          <w:b w:val="0"/>
          <w:bCs w:val="0"/>
          <w:iCs/>
          <w:sz w:val="24"/>
          <w:szCs w:val="24"/>
        </w:rPr>
        <w:t xml:space="preserve"> художественных особенностей и эстетической выразительности;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Cs w:val="0"/>
          <w:iCs/>
          <w:sz w:val="24"/>
          <w:szCs w:val="24"/>
        </w:rPr>
        <w:t>Благоустройство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 xml:space="preserve">Бордюр </w:t>
      </w:r>
      <w:r w:rsidRPr="00E46712">
        <w:rPr>
          <w:b w:val="0"/>
          <w:bCs w:val="0"/>
          <w:i/>
          <w:iCs/>
          <w:sz w:val="24"/>
          <w:szCs w:val="24"/>
        </w:rPr>
        <w:t>–</w:t>
      </w:r>
      <w:r w:rsidRPr="00E46712">
        <w:rPr>
          <w:b w:val="0"/>
          <w:bCs w:val="0"/>
          <w:sz w:val="24"/>
          <w:szCs w:val="24"/>
        </w:rPr>
        <w:t xml:space="preserve"> конструктивное боковое ограничение покрытия, устраиваемое заподлицо с поверхностью проезжей части или выступающей над ней.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Газон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территория, покрытая или предназначенная для плотного почвозащитного ковра из многолетних травянистых растений, на которых могут размещаться деревья, кустарники, цветочные растения и т.п., и ограниченная дорогами, тротуарами, проходами и проездами.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Городская среда</w:t>
      </w:r>
      <w:r w:rsidRPr="00E46712">
        <w:rPr>
          <w:b w:val="0"/>
          <w:sz w:val="24"/>
          <w:szCs w:val="24"/>
        </w:rPr>
        <w:t xml:space="preserve"> -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Жидкие коммунальные отходы (ЖКО)</w:t>
      </w:r>
      <w:r w:rsidRPr="00E46712">
        <w:rPr>
          <w:b w:val="0"/>
          <w:sz w:val="24"/>
          <w:szCs w:val="24"/>
        </w:rPr>
        <w:t xml:space="preserve"> - жидкие коммунальные отходы потребления.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Крупногабаритный мусор (КГМ)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отходы (бытовая техника, мебель и др.), утратившие свои потребительские свойства.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Наружное освещение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это совокупность элементов, предназначенных для освещения в темное время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суток магистралей, улиц, площадей, парков, скверов, бульваров, дворов и пешеходных дорожек города.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Несанкционированная свалка мусора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самовольный (несанкционированный) сброс (размещение) или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складирование ТКО, КГМ, ЖКО, отходов производства и строительства, другого мусора, образованного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 процессе деятельности юридических или физических лиц.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Нормируемый комплекс элементов благоустройства</w:t>
      </w:r>
      <w:r w:rsidRPr="00E46712">
        <w:rPr>
          <w:b w:val="0"/>
          <w:sz w:val="24"/>
          <w:szCs w:val="24"/>
        </w:rPr>
        <w:t xml:space="preserve">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Общественные пространства</w:t>
      </w:r>
      <w:r w:rsidRPr="00E46712">
        <w:rPr>
          <w:b w:val="0"/>
          <w:sz w:val="24"/>
          <w:szCs w:val="24"/>
        </w:rPr>
        <w:t xml:space="preserve"> - это территории муниципального образования, которые постоянно доступны для </w:t>
      </w:r>
      <w:proofErr w:type="gramStart"/>
      <w:r w:rsidRPr="00E46712">
        <w:rPr>
          <w:b w:val="0"/>
          <w:sz w:val="24"/>
          <w:szCs w:val="24"/>
        </w:rPr>
        <w:t>населения</w:t>
      </w:r>
      <w:proofErr w:type="gramEnd"/>
      <w:r w:rsidRPr="00E46712">
        <w:rPr>
          <w:b w:val="0"/>
          <w:sz w:val="24"/>
          <w:szCs w:val="24"/>
        </w:rPr>
        <w:t xml:space="preserve">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sz w:val="24"/>
          <w:szCs w:val="24"/>
        </w:rPr>
        <w:t>Объекты благоустройства территории</w:t>
      </w:r>
      <w:r w:rsidRPr="00E46712">
        <w:rPr>
          <w:b w:val="0"/>
          <w:sz w:val="24"/>
          <w:szCs w:val="24"/>
        </w:rPr>
        <w:t xml:space="preserve"> - территории муниципального образования, на которых осуществляется деятельность по благоустройству, в том числе площадки отдыха, </w:t>
      </w:r>
      <w:r w:rsidRPr="00E46712">
        <w:rPr>
          <w:b w:val="0"/>
          <w:sz w:val="24"/>
          <w:szCs w:val="24"/>
        </w:rPr>
        <w:lastRenderedPageBreak/>
        <w:t>открытые функционально-планировочные образования общественных центров, дворы, кварталы, территории населенных пунктов,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 сооружения, природные комплексы, особо</w:t>
      </w:r>
      <w:proofErr w:type="gramEnd"/>
      <w:r w:rsidRPr="00E46712">
        <w:rPr>
          <w:b w:val="0"/>
          <w:sz w:val="24"/>
          <w:szCs w:val="24"/>
        </w:rPr>
        <w:t xml:space="preserve">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территории муниципального образования.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 xml:space="preserve">Озеленение </w:t>
      </w:r>
      <w:r w:rsidRPr="00E46712">
        <w:rPr>
          <w:rFonts w:ascii="Times New Roman" w:hAnsi="Times New Roman" w:cs="Times New Roman"/>
          <w:sz w:val="24"/>
          <w:szCs w:val="24"/>
        </w:rPr>
        <w:t>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Отходы производства и потребления</w:t>
      </w:r>
      <w:r w:rsidRPr="00E46712">
        <w:rPr>
          <w:b w:val="0"/>
          <w:bCs w:val="0"/>
          <w:i/>
          <w:iCs/>
          <w:sz w:val="24"/>
          <w:szCs w:val="24"/>
        </w:rPr>
        <w:t xml:space="preserve"> (далее - отходы) - </w:t>
      </w:r>
      <w:r w:rsidRPr="00E46712">
        <w:rPr>
          <w:b w:val="0"/>
          <w:bCs w:val="0"/>
          <w:sz w:val="24"/>
          <w:szCs w:val="24"/>
        </w:rPr>
        <w:t>остатки сырья, материалов, полуфабрикатов,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 xml:space="preserve">Оценка качества городской среды </w:t>
      </w:r>
      <w:r w:rsidRPr="00E46712">
        <w:rPr>
          <w:b w:val="0"/>
          <w:bCs w:val="0"/>
          <w:sz w:val="24"/>
          <w:szCs w:val="24"/>
        </w:rPr>
        <w:t>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Придомовая озелененная территория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незамкнутое пространство, расположенное вдоль фасадов жилых домов и зданий и ограниченное, придомовыми проездами и тротуарами.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Cs w:val="0"/>
          <w:iCs/>
          <w:sz w:val="24"/>
          <w:szCs w:val="24"/>
        </w:rPr>
        <w:t>Прилегающая территория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границы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 w:rsidR="00E9608F">
        <w:rPr>
          <w:b w:val="0"/>
          <w:bCs w:val="0"/>
          <w:sz w:val="24"/>
          <w:szCs w:val="24"/>
          <w:lang w:eastAsia="en-US"/>
        </w:rPr>
        <w:t>Республики Карелия от 03.07.2018г. №2262-ЗРК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</w:t>
      </w:r>
      <w:r w:rsidRPr="00E46712">
        <w:rPr>
          <w:b w:val="0"/>
          <w:bCs w:val="0"/>
          <w:sz w:val="24"/>
          <w:szCs w:val="24"/>
          <w:lang w:eastAsia="en-US"/>
        </w:rPr>
        <w:t>;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Проезд</w:t>
      </w:r>
      <w:r w:rsidRPr="00E46712">
        <w:rPr>
          <w:b w:val="0"/>
          <w:sz w:val="24"/>
          <w:szCs w:val="24"/>
        </w:rPr>
        <w:t xml:space="preserve"> - дорога, примыкающая к проезжим частям жилых и магистральных улиц, разворотным площадкам.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Проект благоустройства</w:t>
      </w:r>
      <w:r w:rsidRPr="00E46712">
        <w:rPr>
          <w:b w:val="0"/>
          <w:sz w:val="24"/>
          <w:szCs w:val="24"/>
        </w:rPr>
        <w:t xml:space="preserve">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Развитие объекта благоустройства</w:t>
      </w:r>
      <w:r w:rsidRPr="00E46712">
        <w:rPr>
          <w:b w:val="0"/>
          <w:sz w:val="24"/>
          <w:szCs w:val="24"/>
        </w:rPr>
        <w:t xml:space="preserve">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Санитарная очистка территории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очистка территорий, сбор, вывоз и утилизация (обезвреживание)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твердых коммунальных отходов (ТКО) и крупногабаритного мусора (КГМ).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Содержание дорог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комплекс работ по систематическому уходу за дорожными покрытиями, обочинами, сооружениями  и  полосой  отвода автомобильной дороги  в  целях поддержания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их в надлежащем порядке и чистоте для обеспечения хорошей службы дороги и беспрепятственного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движения автомобилей в течение всего года.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Содержание объекта благоустройства</w:t>
      </w:r>
      <w:r w:rsidRPr="00E46712">
        <w:rPr>
          <w:b w:val="0"/>
          <w:sz w:val="24"/>
          <w:szCs w:val="24"/>
        </w:rPr>
        <w:t xml:space="preserve"> -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Субъекты городской среды</w:t>
      </w:r>
      <w:r w:rsidRPr="00E46712">
        <w:rPr>
          <w:b w:val="0"/>
          <w:sz w:val="24"/>
          <w:szCs w:val="24"/>
        </w:rPr>
        <w:t xml:space="preserve">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Твердые коммунальные отходы (ТКО)</w:t>
      </w:r>
      <w:r w:rsidRPr="00E46712">
        <w:rPr>
          <w:b w:val="0"/>
          <w:sz w:val="24"/>
          <w:szCs w:val="24"/>
        </w:rPr>
        <w:t xml:space="preserve"> - твердые коммунальные отходы потребления.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Твердое покрытие -</w:t>
      </w:r>
      <w:r w:rsidRPr="00E46712">
        <w:rPr>
          <w:b w:val="0"/>
          <w:sz w:val="24"/>
          <w:szCs w:val="24"/>
        </w:rPr>
        <w:t xml:space="preserve"> дорожное покрытие в составе дорожных одежд.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i/>
          <w:sz w:val="24"/>
          <w:szCs w:val="24"/>
        </w:rPr>
      </w:pPr>
      <w:r w:rsidRPr="00E46712">
        <w:rPr>
          <w:sz w:val="24"/>
          <w:szCs w:val="24"/>
        </w:rPr>
        <w:t>Территории общего пользования</w:t>
      </w:r>
      <w:r w:rsidRPr="00E46712">
        <w:rPr>
          <w:b w:val="0"/>
          <w:i/>
          <w:sz w:val="24"/>
          <w:szCs w:val="24"/>
        </w:rPr>
        <w:t xml:space="preserve"> - </w:t>
      </w:r>
      <w:r w:rsidRPr="00E46712">
        <w:rPr>
          <w:b w:val="0"/>
          <w:sz w:val="24"/>
          <w:szCs w:val="24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lastRenderedPageBreak/>
        <w:t>Территория предприятий, организаций, учреждений и иных хозяйствующих субъектов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 xml:space="preserve">часть территории </w:t>
      </w:r>
      <w:r w:rsidR="001C6F89">
        <w:rPr>
          <w:b w:val="0"/>
          <w:bCs w:val="0"/>
          <w:sz w:val="24"/>
          <w:szCs w:val="24"/>
        </w:rPr>
        <w:t>Гарнизонного сельского поселения</w:t>
      </w:r>
      <w:r w:rsidRPr="00E46712">
        <w:rPr>
          <w:b w:val="0"/>
          <w:bCs w:val="0"/>
          <w:sz w:val="24"/>
          <w:szCs w:val="24"/>
        </w:rPr>
        <w:t>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Уборка территорий</w:t>
      </w:r>
      <w:r w:rsidRPr="00E46712">
        <w:rPr>
          <w:b w:val="0"/>
          <w:sz w:val="24"/>
          <w:szCs w:val="24"/>
        </w:rPr>
        <w:t xml:space="preserve"> -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 xml:space="preserve">Улица </w:t>
      </w:r>
      <w:r w:rsidRPr="00E46712">
        <w:rPr>
          <w:b w:val="0"/>
          <w:sz w:val="24"/>
          <w:szCs w:val="24"/>
        </w:rPr>
        <w:t>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sz w:val="24"/>
          <w:szCs w:val="24"/>
        </w:rPr>
        <w:t>Элементы благоустройства территории</w:t>
      </w:r>
      <w:r w:rsidRPr="00E46712">
        <w:rPr>
          <w:b w:val="0"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2. Содержание территорий общего пользования и порядок  пользования такими территориями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2.1. Санитарное содержание территорий общего пользования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Физические и юридические лица обязаны обеспечить вывоз мусора самостоятельно, либо путем заключения договоров с организациями, имеющими специализированный автотранспорт и соответствующие разрешения. Утилизацию мусора производят  хозяйствующие субъекты, осуществляющие эксплуатацию объектов для утилизации твердых бытовых отходов.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Ответственность за сбор и вывоз твердых коммунальных отходов, снега и крупногабаритного мусора, уборку контейнерных, придомовых территорий площадок возлагается: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 жилищному фонду – на управляющие организации, обслуживающие жилищный фонд, товарищества собственников жилья и собственников, выбравших непосредственный способ управления;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 другим объектам - на собственников (владельцев), правообладателей этих объектов.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Придомовые территории должны содержаться в чистоте. Уборка и очистка во дворах</w:t>
      </w:r>
      <w:r w:rsidRPr="00E46712">
        <w:rPr>
          <w:b w:val="0"/>
          <w:bCs w:val="0"/>
          <w:sz w:val="24"/>
          <w:szCs w:val="24"/>
        </w:rPr>
        <w:t xml:space="preserve"> должна производиться ежедневно.</w:t>
      </w:r>
    </w:p>
    <w:p w:rsidR="00EE698A" w:rsidRPr="00E46712" w:rsidRDefault="00EE698A" w:rsidP="009A2E92">
      <w:pPr>
        <w:shd w:val="clear" w:color="auto" w:fill="FFFFFF"/>
        <w:tabs>
          <w:tab w:val="left" w:pos="935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Запрещается накапливать мусор на придомовых территориях более 2-х суток, загромождать и засорять их металлическим ломом, строительным и бытовым мусором и другими материалами.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Контейнеры для сбора твердых коммунальных отходов должны быть в технически исправном состоянии, покрашены, и иметь маркировку с указанием реквизитов владельца. Окраска всех металлических мусоросборников должна производиться по мере необходимости.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Количество и емкость мусоросборников следует определять в соответствии с рекомендациями по определению норм накопления твердых коммунальных отходов и сроков их хранения.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Периодичность вывоза бытовых отходов следует устанавливать в соответствии с утвержденными нормативами.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E46712">
        <w:rPr>
          <w:b w:val="0"/>
          <w:sz w:val="24"/>
          <w:szCs w:val="24"/>
        </w:rPr>
        <w:t>мусоровозный</w:t>
      </w:r>
      <w:proofErr w:type="spellEnd"/>
      <w:r w:rsidRPr="00E46712">
        <w:rPr>
          <w:b w:val="0"/>
          <w:sz w:val="24"/>
          <w:szCs w:val="24"/>
        </w:rPr>
        <w:t xml:space="preserve"> транспорт, производится работниками организации, осуществляющей вывоз отходов.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Вывоз опасных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уборке в ночное время следует принимать меры, предупреждающие шум.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Уборка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осуществляется организациями, в чьей собственности находятся колонки.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Содержание и уборка скверов и прилегающих к ним тротуаров, проездов и газонов осуществляется специализированными организациями по озеленению </w:t>
      </w:r>
      <w:r w:rsidR="001C6F89">
        <w:rPr>
          <w:b w:val="0"/>
          <w:sz w:val="24"/>
          <w:szCs w:val="24"/>
        </w:rPr>
        <w:t>населенных пунктов</w:t>
      </w:r>
      <w:r w:rsidRPr="00E46712">
        <w:rPr>
          <w:b w:val="0"/>
          <w:sz w:val="24"/>
          <w:szCs w:val="24"/>
        </w:rPr>
        <w:t xml:space="preserve"> по соглашению с органом местного самоуправления.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 осуществляется силами и средствами этих организаций, собственников помещений.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Слив воды на тротуары, газоны, проезжую часть дороги не допускается.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Вывоз оставшегося после текущего и капитального ремонта зданий и сооружений строительного мусора, крупногабаритных отходов осуществляется собственниками (владельцами) зданий и сооружений, либо иными организациями по мере накопления, но не реже одного раза в неделю.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На рынках, парках, зонах отдыха, учреждениях образования, здравоохранения и других местах массового пребывания людей, на остановках пассажирского транспорта, у входа в торговые объекты собственниками (владельцами) данных объектов должны быть установлены урны в достаточном количестве. Обязательна установка урн в местах остановки  транспорта.  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Урны следует очищать систематически, по мере их наполнения, но не реже 1 раза в сутки.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 содержание урн в чистоте несут ответственность организации, осуществляющие уборку закрепленных за ними территорий.</w:t>
      </w:r>
    </w:p>
    <w:p w:rsidR="00821EBB" w:rsidRPr="00E46712" w:rsidRDefault="00821EBB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11376"/>
        </w:tabs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2.2.</w:t>
      </w:r>
      <w:r w:rsidRPr="00E46712">
        <w:rPr>
          <w:bCs w:val="0"/>
          <w:sz w:val="24"/>
          <w:szCs w:val="24"/>
        </w:rPr>
        <w:t xml:space="preserve"> </w:t>
      </w:r>
      <w:r w:rsidRPr="00E46712">
        <w:rPr>
          <w:sz w:val="24"/>
          <w:szCs w:val="24"/>
        </w:rPr>
        <w:t>Содержание территорий рынков, кладбищ, полигонов твердых бытовых отходов, водоемов и пляжей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2.2.1. Территории рынков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содержание территорий рынков несут организации, в ведении которых находятся территории рынков.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Территории рынка, в том числе хозяйственные площадки, тротуары, подъездные пути и подходы, должны быть заасфальтированы или замощены, иметь уклоны, обеспечивающие сток дождевых и талых вод.</w:t>
      </w:r>
    </w:p>
    <w:p w:rsidR="00EE698A" w:rsidRPr="00E46712" w:rsidRDefault="00EE698A" w:rsidP="009A2E92">
      <w:pPr>
        <w:pStyle w:val="31"/>
        <w:tabs>
          <w:tab w:val="left" w:pos="9353"/>
        </w:tabs>
        <w:spacing w:line="240" w:lineRule="auto"/>
        <w:ind w:left="0" w:right="-3" w:firstLine="567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 xml:space="preserve">Для сбора мусора должны быть установлены контейнеры на асфальтированной или бетонированной площадке, расположенные не ближе 25 м от торговой и складской (продовольственной) зоны.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каждые 50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рынка должна быть установлена одна урна, расстояние между ними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вдоль линии торговых прилавков не должно превышать 10 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Рынок и прилегающая к ней территория (до 25м по периметру) должны содержаться в чистоте. Территория рынка ежедневно, по окончании работы рынка, должна убираться и производиться очистка наполненных отходами сборников.</w:t>
      </w:r>
    </w:p>
    <w:p w:rsidR="00EE698A" w:rsidRPr="00E46712" w:rsidRDefault="00EE698A" w:rsidP="009A2E92">
      <w:pPr>
        <w:shd w:val="clear" w:color="auto" w:fill="FFFFFF"/>
        <w:ind w:right="284" w:firstLine="567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2.2.2. Территории кладбищ</w:t>
      </w:r>
    </w:p>
    <w:p w:rsidR="00EE698A" w:rsidRPr="00E46712" w:rsidRDefault="00EE698A" w:rsidP="009A2E92">
      <w:pPr>
        <w:shd w:val="clear" w:color="auto" w:fill="FFFFFF"/>
        <w:tabs>
          <w:tab w:val="left" w:pos="851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 санитарное состояние территорий кладбищ несут организации, в ведении которых находятся данные территории.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Территория кладбищ должна содержаться в чистоте.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Запрещается загромождение и засорение территорий кладбищ металлическим   ломом, строительными и бытовыми отходами и другими материалами. 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2.2.3. Водоемы и пляжи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Содержание водоемов и пляжей осуществляется собственниками (владельцами) территорий в соответствии с требованиями санитарных правил и норм, государственных стандартов.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Водоемы запрещается: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засорять,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засыпать или устраивать запруды,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загрязнять сточными водами,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 отходами жизнедеятельности.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Водоемы, земли, на которых расположены водоемы, и сопряженные с ними земли должны содержаться в чистоте.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Загрязнение их промышленными отходами, мусором и другими отбросами категорически запрещается.</w:t>
      </w:r>
    </w:p>
    <w:p w:rsidR="00EE698A" w:rsidRPr="00E46712" w:rsidRDefault="00EE698A" w:rsidP="009A2E92">
      <w:pPr>
        <w:shd w:val="clear" w:color="auto" w:fill="FFFFFF"/>
        <w:ind w:right="139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территории пляжей урны необходимо располагать на расстоянии 3-5 м от полосы зеленых насаждений и не менее 10 м от уреза воды. Урны должны быть расставлены из расчета не менее одной урны на 1600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территории пляжа. Расстояние между установленными урнами не должно превышать 40 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Контейнеры емкостью 0,75 м</w:t>
      </w:r>
      <w:r w:rsidRPr="00E46712">
        <w:rPr>
          <w:b w:val="0"/>
          <w:bCs w:val="0"/>
          <w:sz w:val="24"/>
          <w:szCs w:val="24"/>
          <w:vertAlign w:val="superscript"/>
        </w:rPr>
        <w:t>3</w:t>
      </w:r>
      <w:r w:rsidRPr="00E46712">
        <w:rPr>
          <w:b w:val="0"/>
          <w:bCs w:val="0"/>
          <w:sz w:val="24"/>
          <w:szCs w:val="24"/>
        </w:rPr>
        <w:t xml:space="preserve"> следует устанавливать из расчета один контейнер на 3500-4000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пляжа.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местах, предназначенных для купания, категорически запрещается стирать белье и купать животных.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Радел 3. Внешний вид фасадов и ограждающих конструкций зданий, строений, сооружений на территории </w:t>
      </w:r>
      <w:r w:rsidR="001C6F89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3.1. Внешний вид фасадов.</w:t>
      </w:r>
    </w:p>
    <w:p w:rsidR="00EE698A" w:rsidRPr="00E9608F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9608F">
        <w:rPr>
          <w:b w:val="0"/>
          <w:bCs w:val="0"/>
          <w:sz w:val="24"/>
          <w:szCs w:val="24"/>
        </w:rPr>
        <w:t xml:space="preserve">Все виды внешнего оформления </w:t>
      </w:r>
      <w:r w:rsidR="00EF51AC" w:rsidRPr="00E9608F">
        <w:rPr>
          <w:b w:val="0"/>
          <w:bCs w:val="0"/>
          <w:sz w:val="24"/>
          <w:szCs w:val="24"/>
        </w:rPr>
        <w:t>населенных пунктов</w:t>
      </w:r>
      <w:r w:rsidRPr="00E9608F">
        <w:rPr>
          <w:b w:val="0"/>
          <w:bCs w:val="0"/>
          <w:sz w:val="24"/>
          <w:szCs w:val="24"/>
        </w:rPr>
        <w:t xml:space="preserve">, а также оформление внешнего вида фасадов зданий подлежат обязательному согласованию с администрацией </w:t>
      </w:r>
      <w:r w:rsidR="001C6F89" w:rsidRPr="00E9608F">
        <w:rPr>
          <w:b w:val="0"/>
          <w:bCs w:val="0"/>
          <w:sz w:val="24"/>
          <w:szCs w:val="24"/>
        </w:rPr>
        <w:t>Гарнизонного</w:t>
      </w:r>
      <w:r w:rsidRPr="00E9608F">
        <w:rPr>
          <w:b w:val="0"/>
          <w:bCs w:val="0"/>
          <w:sz w:val="24"/>
          <w:szCs w:val="24"/>
        </w:rPr>
        <w:t xml:space="preserve"> поселения.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Граждане, владеющие домами на праве частной собственности, собственники жилых помещений в многоквартирных домах, собственники зданий, сооружений, строений, а в том случае, если здание, сооружение или строение передано в пользование иному лицу – данные лица, обязаны: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эксплуатировать данные объекты в соответствии с установленными правилами и нормами технической эксплуатации;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обеспечить производство ремонтных работ и работ по содержанию домов, зданий, строений, сооружений и иных объектов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нормативами;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следить за состоянием и установкой всех видов внешнего благоустройства, освещения в пределах отведенной территории;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sz w:val="24"/>
          <w:szCs w:val="24"/>
        </w:rPr>
        <w:t>- следить за исправным содержанием балконов, лоджий и водосточных труб, а также поддерживать в чистоте и исправном состоянии домовые номерные знаки.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Строительство, реконструкция, капитальный ремонт жилых домов, объектов социально-культурного, коммунального назначения и благоустройства на территории муниципального </w:t>
      </w:r>
      <w:r w:rsidRPr="00E46712">
        <w:rPr>
          <w:b w:val="0"/>
          <w:bCs w:val="0"/>
          <w:sz w:val="24"/>
          <w:szCs w:val="24"/>
        </w:rPr>
        <w:lastRenderedPageBreak/>
        <w:t>образования «</w:t>
      </w:r>
      <w:r w:rsidR="001C6F89">
        <w:rPr>
          <w:b w:val="0"/>
          <w:bCs w:val="0"/>
          <w:sz w:val="24"/>
          <w:szCs w:val="24"/>
        </w:rPr>
        <w:t>Гарнизонное сельское</w:t>
      </w:r>
      <w:r w:rsidRPr="00E46712">
        <w:rPr>
          <w:b w:val="0"/>
          <w:bCs w:val="0"/>
          <w:sz w:val="24"/>
          <w:szCs w:val="24"/>
        </w:rPr>
        <w:t xml:space="preserve"> поселение» осуществляется в порядке, предусмотренном действующим законодательством,  в определенных законом случаях, по согласованию с органами местного самоуправления, соответствующими надзорными органами</w:t>
      </w:r>
      <w:r w:rsidR="00E9608F">
        <w:rPr>
          <w:b w:val="0"/>
          <w:bCs w:val="0"/>
          <w:sz w:val="24"/>
          <w:szCs w:val="24"/>
        </w:rPr>
        <w:t>.</w:t>
      </w:r>
    </w:p>
    <w:p w:rsidR="00EE698A" w:rsidRPr="00E9608F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9608F">
        <w:rPr>
          <w:b w:val="0"/>
          <w:bCs w:val="0"/>
          <w:sz w:val="24"/>
          <w:szCs w:val="24"/>
        </w:rPr>
        <w:t xml:space="preserve">Законченные строительством объекты принимаются администрацией </w:t>
      </w:r>
      <w:proofErr w:type="spellStart"/>
      <w:r w:rsidR="001C6F89" w:rsidRPr="00E9608F">
        <w:rPr>
          <w:b w:val="0"/>
          <w:bCs w:val="0"/>
          <w:sz w:val="24"/>
          <w:szCs w:val="24"/>
        </w:rPr>
        <w:t>Прионежского</w:t>
      </w:r>
      <w:proofErr w:type="spellEnd"/>
      <w:r w:rsidR="001C6F89" w:rsidRPr="00E9608F">
        <w:rPr>
          <w:b w:val="0"/>
          <w:bCs w:val="0"/>
          <w:sz w:val="24"/>
          <w:szCs w:val="24"/>
        </w:rPr>
        <w:t xml:space="preserve"> муниципального района</w:t>
      </w:r>
      <w:r w:rsidRPr="00E9608F">
        <w:rPr>
          <w:b w:val="0"/>
          <w:bCs w:val="0"/>
          <w:sz w:val="24"/>
          <w:szCs w:val="24"/>
        </w:rPr>
        <w:t xml:space="preserve"> только после полного окончания работ по благоустройству, предусмотренных проектом.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Эксплуатацию зданий и сооружений, их ремонт следует производить в соответствии с установленными правилами и нормами технической эксплуатации.</w:t>
      </w:r>
    </w:p>
    <w:p w:rsidR="00EE698A" w:rsidRPr="00E46712" w:rsidRDefault="00EE698A" w:rsidP="009A2E92">
      <w:pPr>
        <w:pStyle w:val="ConsPlusNormal"/>
        <w:widowControl/>
        <w:tabs>
          <w:tab w:val="left" w:pos="9353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Текущий и капитальный ремонт,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EE698A" w:rsidRPr="00E9608F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sz w:val="24"/>
          <w:szCs w:val="24"/>
        </w:rPr>
      </w:pPr>
      <w:r w:rsidRPr="00E9608F">
        <w:rPr>
          <w:b w:val="0"/>
          <w:sz w:val="24"/>
          <w:szCs w:val="24"/>
        </w:rPr>
        <w:t xml:space="preserve">Ремонт фасадов производится на основании паспортов по отделке фасадов, утвержденных администрацией </w:t>
      </w:r>
      <w:proofErr w:type="spellStart"/>
      <w:r w:rsidR="001C6F89" w:rsidRPr="00E9608F">
        <w:rPr>
          <w:b w:val="0"/>
          <w:sz w:val="24"/>
          <w:szCs w:val="24"/>
        </w:rPr>
        <w:t>Прионежского</w:t>
      </w:r>
      <w:proofErr w:type="spellEnd"/>
      <w:r w:rsidR="001C6F89" w:rsidRPr="00E9608F">
        <w:rPr>
          <w:b w:val="0"/>
          <w:sz w:val="24"/>
          <w:szCs w:val="24"/>
        </w:rPr>
        <w:t xml:space="preserve"> муниципального района</w:t>
      </w:r>
      <w:r w:rsidRPr="00E9608F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Переоборудование фасадов зданий и их конструктивных элементов  проводится в соответствии с требованиями градостроительного, жилищного законодательства</w:t>
      </w:r>
    </w:p>
    <w:p w:rsidR="00EE698A" w:rsidRPr="00E46712" w:rsidRDefault="00EE698A" w:rsidP="009A2E92">
      <w:pPr>
        <w:pStyle w:val="ConsPlusNormal"/>
        <w:widowControl/>
        <w:ind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в строгом соответствии с действующим законодательством.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Фасады зданий и сооружений в эксплуатационный период не должны иметь видимых повреждений (разрушения отделочного слоя, водосточных труб, воронок или выпусков, изменения цветового тона и т.п.).</w:t>
      </w:r>
    </w:p>
    <w:p w:rsidR="00EE698A" w:rsidRPr="00E46712" w:rsidRDefault="00EE698A" w:rsidP="009A2E92">
      <w:pPr>
        <w:pStyle w:val="3"/>
        <w:tabs>
          <w:tab w:val="center" w:pos="0"/>
        </w:tabs>
        <w:spacing w:after="0"/>
        <w:ind w:left="0"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Окраска ограждений балконов, наружных переплетов окон и дверей должна производиться в цвета, принятые для окраски аналогичных элементов по всему фасаду здания. 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Запрещается самовольное возведение хозяйственных и вспомогательных построек (дровяных сараев, будок, гаражей, голубятен, теплиц и т.п.) с нарушением действующего законодательства.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обнаружении признаков повреждения несущих конструкций балконов, лоджий, козырьков и эркеров собственники (владельцы) зданий обязаны принять срочные меры по обеспечению безопасности людей и предупреждению дальнейшего развития деформаций.</w:t>
      </w:r>
    </w:p>
    <w:p w:rsidR="00EE698A" w:rsidRPr="00E46712" w:rsidRDefault="00EE698A" w:rsidP="009A2E92">
      <w:pPr>
        <w:pStyle w:val="a7"/>
        <w:ind w:firstLine="567"/>
        <w:jc w:val="both"/>
        <w:rPr>
          <w:bCs/>
        </w:rPr>
      </w:pPr>
      <w:r w:rsidRPr="00E46712">
        <w:rPr>
          <w:bCs/>
        </w:rPr>
        <w:t xml:space="preserve">Не допускается на территории </w:t>
      </w:r>
      <w:r w:rsidR="00EF51AC">
        <w:rPr>
          <w:bCs/>
        </w:rPr>
        <w:t>Гарнизонного сельского</w:t>
      </w:r>
      <w:r w:rsidRPr="00E46712">
        <w:rPr>
          <w:bCs/>
        </w:rPr>
        <w:t xml:space="preserve"> поселения нанесение надписей, рисунков и (или) их частей (элементов) на многоквартирных и жилых домах, в подъездах многоквартирных домов, а также на зданиях, сооружениях, не являющихся многоквартирными и жилыми домами, на остановках общественного транспорта, столбах, заборах (ограждениях) без соответствующего разрешения (если такое разрешение обязательно)».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</w:t>
      </w:r>
      <w:r w:rsidRPr="00E46712">
        <w:rPr>
          <w:b w:val="0"/>
          <w:sz w:val="24"/>
          <w:szCs w:val="24"/>
        </w:rPr>
        <w:lastRenderedPageBreak/>
        <w:t>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EE698A" w:rsidRPr="00E46712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3.2.Ограждающие конструкции зданий, строений, сооружений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В целях благоустройства на территории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предусматривается применение различных видов ограждений, которые различаются: по назначению (декоративные, защитные, их сочетание), высоте (низкие – 0,3-1,0 м, средние – 1,1-1,7 м, высокие –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Проектирование ограждений производится в зависимости от их местоположения и назначения.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Ограждение территорий памятников историко-культурного наследия производится в соответствии с регламентами, установленными для данных территорий.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На территориях общественного, жилого, рекреационного назначения рекомендуется применять декоративные ажурные металлические ограждения. Проектирование сплошных, глухих и железобетонных ограждений запрещается.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Сплошное ограждение многоквартирных домов является нежелательным.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создании и благоустройстве ограждений рекомендуется учитывать необходимость, в том числе: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разграничения зеленой зоны (газоны, клумбы, парки) с маршрутами пешеходов и транспорта;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проектирования дорожек  и тротуаров с учетом потоков людей и маршрутов;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высоты или создания зеленых кустовых ограждений;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использования (в особенности на границах зеленых зон) многолетних всесезонных кустистых растений.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установке ограждений рекомендуется учитывать: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прочность, обеспечивающую защиту пешеходов от наезда автомобилей;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модульность, позволяющую создавать конструкции любой формы;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наличие светоотражающих элементов, в местах возможного наезда автомобиля;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расположение ограды не далее 0,1 м от края газона;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использование нейтральных цветов или естественного цвета используемого материала.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46712">
        <w:rPr>
          <w:rFonts w:ascii="Times New Roman" w:hAnsi="Times New Roman" w:cs="Times New Roman"/>
          <w:sz w:val="24"/>
          <w:szCs w:val="24"/>
        </w:rPr>
        <w:t>Ограждения индивидуальных жилых домов, зданий, строений, сооружений и иных объектов, выходящие на одну сторону центральных дорог и влияющие на формирование облика улицы, должны быть выдержаны в едином стилистическом решении, единой (гармоничной) цветовой гамме, схожи по типу, высоте и форме.</w:t>
      </w:r>
    </w:p>
    <w:p w:rsidR="00EE698A" w:rsidRPr="00E46712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Установка ограждений из бытовых отходов и их элементов не допускается. </w:t>
      </w:r>
    </w:p>
    <w:p w:rsidR="00EE698A" w:rsidRPr="00E46712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Строительство или установка ограждений на территории, находящейся в ведении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поселения, в том числе газонных и тротуарных, осуществляется по согласованию с администрацией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с оформлением ордера на производство земляных работ. Самовольная установка ограждений не допускается.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4. Проектирование, размещение, содержание и восстановление элементов благоустройства, в том числе после проведения земляных работ на территории </w:t>
      </w:r>
      <w:r w:rsidR="00EF51AC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shd w:val="clear" w:color="auto" w:fill="FFFFFF"/>
        <w:ind w:right="-3" w:firstLine="567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4.1. Проектирование, размещение элементов благоустройства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Места размещения открытых плоскостных физкультурно-спортивных, физкультурно-досуговых и детских площадок, должны соответствовать требованиям </w:t>
      </w:r>
      <w:hyperlink r:id="rId7" w:history="1">
        <w:r w:rsidRPr="00E46712">
          <w:rPr>
            <w:b w:val="0"/>
            <w:bCs w:val="0"/>
            <w:sz w:val="24"/>
            <w:szCs w:val="24"/>
          </w:rPr>
          <w:t>СП 42.13330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8" w:history="1">
        <w:r w:rsidRPr="00E46712">
          <w:rPr>
            <w:b w:val="0"/>
            <w:bCs w:val="0"/>
            <w:sz w:val="24"/>
            <w:szCs w:val="24"/>
          </w:rPr>
          <w:t>СанПиН 2.2.1/2.1.1.1200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9" w:history="1">
        <w:r w:rsidRPr="00E46712">
          <w:rPr>
            <w:b w:val="0"/>
            <w:bCs w:val="0"/>
            <w:sz w:val="24"/>
            <w:szCs w:val="24"/>
          </w:rPr>
          <w:t xml:space="preserve">ГОСТ </w:t>
        </w:r>
        <w:proofErr w:type="gramStart"/>
        <w:r w:rsidRPr="00E46712">
          <w:rPr>
            <w:b w:val="0"/>
            <w:bCs w:val="0"/>
            <w:sz w:val="24"/>
            <w:szCs w:val="24"/>
          </w:rPr>
          <w:t>Р</w:t>
        </w:r>
        <w:proofErr w:type="gramEnd"/>
        <w:r w:rsidRPr="00E46712">
          <w:rPr>
            <w:b w:val="0"/>
            <w:bCs w:val="0"/>
            <w:sz w:val="24"/>
            <w:szCs w:val="24"/>
          </w:rPr>
          <w:t xml:space="preserve"> 52024</w:t>
        </w:r>
      </w:hyperlink>
      <w:r w:rsidRPr="00E46712">
        <w:rPr>
          <w:b w:val="0"/>
          <w:bCs w:val="0"/>
          <w:sz w:val="24"/>
          <w:szCs w:val="24"/>
        </w:rPr>
        <w:t xml:space="preserve"> и </w:t>
      </w:r>
      <w:hyperlink r:id="rId10" w:history="1">
        <w:r w:rsidRPr="00E46712">
          <w:rPr>
            <w:b w:val="0"/>
            <w:bCs w:val="0"/>
            <w:sz w:val="24"/>
            <w:szCs w:val="24"/>
          </w:rPr>
          <w:t>ГОСТ Р 52025</w:t>
        </w:r>
      </w:hyperlink>
      <w:r w:rsidRPr="00E46712">
        <w:rPr>
          <w:b w:val="0"/>
          <w:bCs w:val="0"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Устройство подстилающего слоя должно осуществляться путем послойной расстилки и уплотнения этого слоя грунта. При уплотнении грунта подстилающих слоев катками массой 1,2 т толщины уплотняемых слоев не должны превышать 30 см для связных грунтов и песков с </w:t>
      </w:r>
      <w:r w:rsidRPr="00E46712">
        <w:rPr>
          <w:b w:val="0"/>
          <w:bCs w:val="0"/>
          <w:sz w:val="24"/>
          <w:szCs w:val="24"/>
        </w:rPr>
        <w:lastRenderedPageBreak/>
        <w:t>модулем крупности менее 2 и 20 см - для песков с модулем крупности более 2. Необходимое уплотнение грунта должно достигаться 12-15 проходами катка по одному месту.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Фильтрующие слои должны выполняться с соблюдением мер, исключающих засорение пустот между камнями и снижающих фильтрующую способность слоя. При отсыпке слоев более крупный камень следует укладывать вниз, а более мелкий - сверху.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Минимальный размер камня для тела фильтрующего слоя должен быть не менее 70 мм. Расстилка камня в фильтрующем слое должна производиться планировочными машинами, уплотняющими фильтрующий слой в процессе его устройства.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 оборудования мест отдыха (скамейки, песочницы, грибки, навесы и т.д.) должны быть выполнены в соответствии с проектом, надежно закреплены, окрашены влагостойкими красками и соответствовать следующим требованиям: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деревянные - предохранены от загнивания, выполнены из древесины хвойных пород не ниже 2-го сорта, гладко остроганы;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бетонные и железобетонные - выполнены из бетона класса не ниже B25, марки по морозостойкости не менее F150, поверхности должны быть гладкими;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металлические - должны быть надежно соединены.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Элементы, нагружаемые динамическими воздействиями (качели, карусели, лестницы и др.), должны быть проверены на надежность и устойчивость.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Грунтовые откосы микрорельефа должны быть с уклонами, не превышающими углов естественного откоса грунта, из которого они отсыпаны, и быть </w:t>
      </w:r>
      <w:proofErr w:type="spellStart"/>
      <w:r w:rsidRPr="00E46712">
        <w:rPr>
          <w:b w:val="0"/>
          <w:bCs w:val="0"/>
          <w:sz w:val="24"/>
          <w:szCs w:val="24"/>
        </w:rPr>
        <w:t>одерноваными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, засеянными или озелененными.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Устройства для крепления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флагодержателей</w:t>
      </w:r>
      <w:proofErr w:type="spellEnd"/>
      <w:r w:rsidRPr="00E46712">
        <w:rPr>
          <w:b w:val="0"/>
          <w:bCs w:val="0"/>
          <w:sz w:val="24"/>
          <w:szCs w:val="24"/>
        </w:rPr>
        <w:t>, указателей, рекламы и др. должны быть выполнены в процессе возведения зданий или сооружений в местах, установленных проектом, представителем авторского надзора или инспекцией технического надзора заказчика.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песке песочниц детских площадок не должно быть примесей зерен гравия, ила и глины. Для песочниц следует применять просеянный мытый речной песок. Применение горного песка не допускается.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Покрытие детских площадок следует выполнять из современных материалов, обеспечивающих </w:t>
      </w:r>
      <w:proofErr w:type="spellStart"/>
      <w:r w:rsidRPr="00E46712">
        <w:rPr>
          <w:b w:val="0"/>
          <w:bCs w:val="0"/>
          <w:sz w:val="24"/>
          <w:szCs w:val="24"/>
        </w:rPr>
        <w:t>травмобезопасность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</w:rPr>
        <w:t>экологичность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 и эстетический вид (резиновая крошка, резиновые плиты, гранулы или </w:t>
      </w:r>
      <w:proofErr w:type="gramStart"/>
      <w:r w:rsidRPr="00E46712">
        <w:rPr>
          <w:b w:val="0"/>
          <w:bCs w:val="0"/>
          <w:sz w:val="24"/>
          <w:szCs w:val="24"/>
        </w:rPr>
        <w:t>этилен-пропиленовый</w:t>
      </w:r>
      <w:proofErr w:type="gramEnd"/>
      <w:r w:rsidRPr="00E46712">
        <w:rPr>
          <w:b w:val="0"/>
          <w:bCs w:val="0"/>
          <w:sz w:val="24"/>
          <w:szCs w:val="24"/>
        </w:rPr>
        <w:t xml:space="preserve"> каучук, пластиковое покрытие, искусственная трава и другие).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осуществлении благоустройства территорий вертикальная планировка должна обеспечивать сохранение своеобразия рельефа, максимальное сохранение существующих зеленых насаждений, подчеркивать эстетические качества ландшафта, способствовать восприятию исторически сложившейся среды памятников истории и культуры.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Организация рельефа должна обеспечивать отвод поверхностных вод, а также нормативные уклоны дорог округа и пешеходных коммуникаций.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Вертикальные отметки дорог, тротуаров, набережных, площадей, колодцев ливневой канализации должны соответствовать утвержденным проектам, исключать застаивание поверхностных вод, подтопление и затопление территорий.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реконструкции, строительстве дорог, бульваров, железнодорожных путей и других сооружений, выполнении земельно-планировочных работ в районе существующих зеленых насаждений не допускается изменение вертикальных отметок. В случаях, когда обнажение либо засыпка корней неизбежны, необходимо предусматривать соответствующие условия для нормального роста деревьев.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4.2.</w:t>
      </w:r>
      <w:r w:rsidRPr="00E46712">
        <w:t xml:space="preserve"> </w:t>
      </w:r>
      <w:r w:rsidRPr="00E46712">
        <w:rPr>
          <w:bCs w:val="0"/>
          <w:sz w:val="24"/>
          <w:szCs w:val="24"/>
        </w:rPr>
        <w:t>Содержание элементов благоустройства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Содержание элементов благоустройства, включая работы по восстановлению и ремонту памятников, мемориалов, должны осуществлять физические и (или) юридические лица, независимо от их организационно-правовых форм, владеющие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Организацию содержания иных элементов благоустройства осуществляет </w:t>
      </w:r>
      <w:r w:rsidR="00EF51AC">
        <w:rPr>
          <w:b w:val="0"/>
          <w:bCs w:val="0"/>
          <w:sz w:val="24"/>
          <w:szCs w:val="24"/>
        </w:rPr>
        <w:t>администрация Гарнизонного сельского поселения</w:t>
      </w:r>
      <w:r w:rsidRPr="00E46712">
        <w:rPr>
          <w:b w:val="0"/>
          <w:bCs w:val="0"/>
          <w:sz w:val="24"/>
          <w:szCs w:val="24"/>
        </w:rPr>
        <w:t xml:space="preserve"> в пределах средств, предусмотренных на эти цели в </w:t>
      </w:r>
      <w:r w:rsidRPr="00E46712">
        <w:rPr>
          <w:b w:val="0"/>
          <w:bCs w:val="0"/>
          <w:sz w:val="24"/>
          <w:szCs w:val="24"/>
        </w:rPr>
        <w:lastRenderedPageBreak/>
        <w:t>бюджете муниципального образования.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Строительство и установку оград, заборов, газонных и тротуарных ограждений, киосков, палаток, павильонов, ларьков, стендов для объявлений и других устройств, следует осуществлять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4.3. Содержание и восстановление элементов благоустройства после проведения земляных работ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Обустройство и содержание строительных площадок, восстановление благоустройства после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окончания строительных и ремонтных работ выполняются в соответствии с действующими СНиП, СанПиН и государственными стандартами.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Строительные площадки следует ограждать по всему периметру плотным забором. В ограждениях предусмотреть минимальное количество проездов.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Строительные площадки рекомендуется обеспечить благоустроенной проезжей частью не менее 20 метров у каждого выезда с оборудованием для очистки колес.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Все работы, связанные с нарушением дорожных покрытий, газонов, элементов озеленения и благоустройства согласовываются с администрацией </w:t>
      </w:r>
      <w:r w:rsidR="00EF51AC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 xml:space="preserve"> поселения.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5. Организации освещения территории, включая архитектурную подсветку зданий, строений, сооружений</w:t>
      </w:r>
    </w:p>
    <w:p w:rsidR="00EE698A" w:rsidRPr="00E9608F" w:rsidRDefault="00EE698A" w:rsidP="009A2E92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9608F">
        <w:rPr>
          <w:rFonts w:ascii="Times New Roman" w:hAnsi="Times New Roman" w:cs="Times New Roman"/>
          <w:b/>
          <w:sz w:val="24"/>
          <w:szCs w:val="24"/>
        </w:rPr>
        <w:t xml:space="preserve">5.1. Организация освещения территории </w:t>
      </w:r>
      <w:r w:rsidR="00EF51AC" w:rsidRPr="00E9608F">
        <w:rPr>
          <w:rFonts w:ascii="Times New Roman" w:hAnsi="Times New Roman" w:cs="Times New Roman"/>
          <w:b/>
          <w:sz w:val="24"/>
          <w:szCs w:val="24"/>
        </w:rPr>
        <w:t>Гарнизонного сельского</w:t>
      </w:r>
      <w:r w:rsidRPr="00E9608F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К муниципальным объектам уличного (наружного) освещения относятся светильники открытого и закрытого исполнения с лампами накаливания, с люминесцентными и ртутными лампами, воздушные и кабельные распределительные линии, опоры (железобетонные, металлические и деревянные), пункты питания, а также устройства телемеханического и автоматического управления уличным освещением.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Эксплуатация объектов уличного освещения должна производиться специализированными организациями (подрядчиками), имеющими договорные отношения с  </w:t>
      </w:r>
      <w:r w:rsidR="00EF51AC" w:rsidRPr="00E9608F">
        <w:rPr>
          <w:rFonts w:ascii="Times New Roman" w:hAnsi="Times New Roman" w:cs="Times New Roman"/>
          <w:sz w:val="24"/>
          <w:szCs w:val="24"/>
        </w:rPr>
        <w:t>Гарнизонным сельским</w:t>
      </w:r>
      <w:r w:rsidRPr="00E9608F">
        <w:rPr>
          <w:rFonts w:ascii="Times New Roman" w:hAnsi="Times New Roman" w:cs="Times New Roman"/>
          <w:sz w:val="24"/>
          <w:szCs w:val="24"/>
        </w:rPr>
        <w:t xml:space="preserve"> поселением.</w:t>
      </w:r>
    </w:p>
    <w:p w:rsidR="00EE698A" w:rsidRPr="00E9608F" w:rsidRDefault="00EF51AC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9608F">
        <w:rPr>
          <w:rFonts w:ascii="Times New Roman" w:hAnsi="Times New Roman" w:cs="Times New Roman"/>
          <w:sz w:val="24"/>
          <w:szCs w:val="24"/>
        </w:rPr>
        <w:t xml:space="preserve"> поселение: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формирует предложения по включению в муниципальный заказ на содержание, технический и капитальный ремонт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на конкурсной основе (в установленных случаях - без проведения торгов) определяет подрядчика на комплексную эксплуатацию муниципальных объектов уличного освещения (или отдельных работ из общего комплекса).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заключает муниципальные контракты с подрядчиками;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осуществляет финансирование работ, связанных с содержанием, техническим и капитальным ремонтом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разрабатывает предложения для формирования бюджета поселения по суммам на содержание, текущий и капитальный ремонт.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Включение наружных осветительных установок следует проводить в вечерние сумерки при снижении естественной освещенности, а отключение – в утренние сумерки при восстановлении естественной освещенности.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Доля действующих светильников, работающих в вечернем и ночном режимах, должна составлять не менее 95%.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Управление сетью наружного освещения выполняется по каскадной схеме, которое предусматривает фот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выключатели и реле времени, а также в режиме «ручного» включения-отключения.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Включение и отключение уличного освещения производится автоматически от трансформаторных подстанций, в зависимости от уровня естественной освещенности согласно графику.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lastRenderedPageBreak/>
        <w:t>Объекты уличного освещения, вышедшие из строя по причине перегорания светового элемента, обрыва электрических проводов или повреждения опор, должны быть восстановлены.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Используемые в осветительных установках оборудование и материалы должны соответствовать  требованиям стандартов и техническим условиям, утвержденным в установленном порядке, а также соответствовать требованиям в сфере энергосбережения и условиям окружающей среды.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эксплуатации муниципальных объектов уличного освещения включают в себя комплекс мероприятий, направленных на поддержание нормируемых светотехнических параметров установок уличного освещения и заданных графиков режимов их работы, на обеспечение бесперебойной и надежной работы установок, на предотвращение их преждевременного износа путем своевременного выполнения обязательных регламентных работ, выполнения и устранения возникающих неисправностей.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содержанию объектов уличного освещения представляют собой комплекс профилактических работ по уходу за сооружениями, устранению незначительных деформаций и повреждений конструктивных элементов, а также уборку их в течение года.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 состав технического обслуживания входят: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замена электрических ламп, надзор за исправностью электросетей, оборудования и сооружений;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устранение повреждений электросетей, осветительной арматуры и оборудования.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Периодические осмотры.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Осмотр установок наружного освещения должен производиться в следующие сроки: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пунктов электроснабжения с выполнением осмотра, чистки распределительных устройств, сборок, проверкой установок - не реже одного раза в 3 месяца;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устройств телемеханического управления с выполнением осмотра состояния аппаратуры и коммуникаций, опробования действием, чистки - один раз в месяц;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установок наружного освещения с выполнением проверки состояния проводов, изоляторов, тросовых подвесок и оттяжек, кронштейнов цоколей опор - один раз в месяц.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Периодическая очистка со съемом рефлекторов и отражателей, исправление крепежных деталей и контактных соединений – не реже двух раз в год.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Ремонт (текущий, капитальный) объектов уличного освещения включает работы по восстановлению или замене отдельных изношенных элементов сооружений на более прочные и экономичные, обновление инженерного оборудования и дополнительное обустройство объектов.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В результате выполнения этих работ должны улучшаться технико-экономические характеристики сооружений. </w:t>
      </w:r>
    </w:p>
    <w:p w:rsidR="00EE698A" w:rsidRPr="00E46712" w:rsidRDefault="00EF51AC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46712">
        <w:rPr>
          <w:rFonts w:ascii="Times New Roman" w:hAnsi="Times New Roman" w:cs="Times New Roman"/>
          <w:sz w:val="24"/>
          <w:szCs w:val="24"/>
        </w:rPr>
        <w:t xml:space="preserve"> поселение ежегодно разрабатывает и утверждает график включения и отключения наружного освещения, а также лимит потребления электроэнергии по уличному освещению.</w:t>
      </w:r>
    </w:p>
    <w:p w:rsidR="00EE698A" w:rsidRPr="00E46712" w:rsidRDefault="00C5090E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46712">
        <w:rPr>
          <w:rFonts w:ascii="Times New Roman" w:hAnsi="Times New Roman" w:cs="Times New Roman"/>
          <w:sz w:val="24"/>
          <w:szCs w:val="24"/>
        </w:rPr>
        <w:t xml:space="preserve"> поселение: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1) ежегодно разрабатывает перечень работ по техническому обслуживанию и текущему ремонту системы уличного освещения;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2) заключает договор с обслуживающей организацией;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3) контролирует качество работ по техническому обслуживанию системы освещения улиц.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Обслуживающая организация выполняет работы в соответствии с заключенным договором. 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Финансирование расходов на организацию освещения улиц осуществляется за счет средств </w:t>
      </w:r>
      <w:r w:rsidR="00C5090E">
        <w:rPr>
          <w:rFonts w:ascii="Times New Roman" w:hAnsi="Times New Roman" w:cs="Times New Roman"/>
          <w:sz w:val="24"/>
          <w:szCs w:val="24"/>
        </w:rPr>
        <w:t>собственника объектов</w:t>
      </w:r>
      <w:r w:rsidR="00C5090E" w:rsidRPr="00E9608F">
        <w:rPr>
          <w:rFonts w:ascii="Times New Roman" w:hAnsi="Times New Roman" w:cs="Times New Roman"/>
          <w:sz w:val="24"/>
          <w:szCs w:val="24"/>
        </w:rPr>
        <w:t xml:space="preserve"> уличного (наружного) освещения</w:t>
      </w:r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части улиц перед промышленными объектами, объектами обслуживания, магазинами, а также на стоянках автотранспорта для работников, посетителей предприятий, магазинов, осуществляется владельцами магазинов в соответствии с действующими нормами.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дворовых территорий осуществляется управляющими компаниями, ТСЖ или собственниками жилья, выбравшими иной способ управления многоквартирными домами.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освещенностью улиц осуществляет администрация </w:t>
      </w:r>
      <w:r w:rsidR="00C5090E">
        <w:rPr>
          <w:rFonts w:ascii="Times New Roman" w:hAnsi="Times New Roman" w:cs="Times New Roman"/>
          <w:sz w:val="24"/>
          <w:szCs w:val="24"/>
        </w:rPr>
        <w:t>Гарнизонного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</w:t>
      </w:r>
      <w:r w:rsidR="00C5090E">
        <w:rPr>
          <w:rFonts w:ascii="Times New Roman" w:hAnsi="Times New Roman" w:cs="Times New Roman"/>
          <w:sz w:val="24"/>
          <w:szCs w:val="24"/>
        </w:rPr>
        <w:t>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E698A" w:rsidRPr="00E46712" w:rsidRDefault="00EE698A" w:rsidP="001B2C7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>5.2. Архитектурная подсветка зданий, строений, сооружений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Архитектурную подсветку зданий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 временным установкам архитектурной подсветки относится праздничная иллюминация: световые гирлянды, сетки, контурные обтяжки,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светографические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световодов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световые проекции, лазерные рисунки.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зданий необходимо согласовывать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объектов культурного наследия, зданий, расположенных в объединенной зоне охраны –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и Управлением по охране объектов культурного наследия Республики Карелия.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6. Организация озеленения территории </w:t>
      </w:r>
      <w:r w:rsidR="00C5090E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включая порядок создания, содержания, восстановления и </w:t>
      </w:r>
      <w:proofErr w:type="gramStart"/>
      <w:r w:rsidRPr="00E46712">
        <w:rPr>
          <w:iCs/>
          <w:sz w:val="24"/>
          <w:szCs w:val="24"/>
          <w:lang w:eastAsia="en-US"/>
        </w:rPr>
        <w:t>охраны</w:t>
      </w:r>
      <w:proofErr w:type="gramEnd"/>
      <w:r w:rsidRPr="00E46712">
        <w:rPr>
          <w:iCs/>
          <w:sz w:val="24"/>
          <w:szCs w:val="24"/>
          <w:lang w:eastAsia="en-US"/>
        </w:rPr>
        <w:t xml:space="preserve"> расположенных в границах населенных пунктов газонов, цветников и иных территорий, занятых травянистыми растениями</w:t>
      </w:r>
    </w:p>
    <w:p w:rsidR="00EE698A" w:rsidRPr="00E46712" w:rsidRDefault="00EE698A" w:rsidP="009A2E92">
      <w:pPr>
        <w:shd w:val="clear" w:color="auto" w:fill="FFFFFF"/>
        <w:ind w:firstLine="567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6.1. Озеленение, требования по содержанию и охране зеленых насаждений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Объектами озеленения являются скверы, сады, парки, озелененные участки перед зданиями промышленной и жилой застройки, зеленые насаждения на городских улицах, в зонах массового отдыха и другие объекты.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Озеленение территории, работы по содержанию и восстановлению парков, скверов, зеленых зон рекомендуется осуществлять организациями по договорам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sz w:val="24"/>
          <w:szCs w:val="24"/>
        </w:rPr>
        <w:t xml:space="preserve"> </w:t>
      </w:r>
      <w:r w:rsidRPr="00E4671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46712">
        <w:rPr>
          <w:sz w:val="24"/>
          <w:szCs w:val="24"/>
        </w:rPr>
        <w:t xml:space="preserve"> </w:t>
      </w:r>
      <w:r w:rsidRPr="00E46712">
        <w:rPr>
          <w:rFonts w:ascii="Times New Roman" w:hAnsi="Times New Roman" w:cs="Times New Roman"/>
          <w:sz w:val="24"/>
          <w:szCs w:val="24"/>
        </w:rPr>
        <w:t>в пределах средств, предусмотренных в бюджете муниципального образования на эти цели.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только по проектам, согласованным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 xml:space="preserve">Гарнизонного сельского </w:t>
      </w:r>
      <w:r w:rsidRPr="00E46712">
        <w:rPr>
          <w:rFonts w:ascii="Times New Roman" w:hAnsi="Times New Roman" w:cs="Times New Roman"/>
          <w:sz w:val="24"/>
          <w:szCs w:val="24"/>
        </w:rPr>
        <w:t>поселения и с учетом рекомендуемых расстояний посадки деревьев, приведенных в таблицах 4 и 5 Приложения 4 к настоящим Правилам.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, ям и траншей для посадки насаждений.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При посадке деревьев в зонах действия теплотрасс рекомендуется учитывать фактор прогревания почвы в обе стороны от оси теплотрассы на расстояние: интенсивного прогревания - до 2 м, среднего - 2-6 м, слабого - 6-10 м. У теплотрасс не рекомендуется размещать: липу, клен, сирень, жимолость - ближе 2 м, тополь, боярышник, кизильник, дерен, лиственницу, березу - ближе 3-4 м.</w:t>
      </w:r>
      <w:proofErr w:type="gramEnd"/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Юридические и физические лица, имеющие зеленые насаждения на закрепленных и прилегающих территориях обязаны обеспечивать полную сохранность и квалифицированный уход за существующими зелеными насаждениями, регулярно проводить весь комплекс агротехнических мер по уходу за зелеными насаждениями.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Юридические и физические лица производят: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новые посадки деревьев и кустарников при согласовании со службами подземных коммуникаций, с учетом минимальных расстояний от зданий и сооружений;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и пересадку деревьев и кустарников, изменение планировки зеленых насаждении или садово-паркового оборудования (при строительстве, реконструкции, ремонте и других работах), только при наличии разрешения уполномоченных организации до начала работ;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ремонт газонов, уборку мусора и песка с</w:t>
      </w:r>
      <w:r w:rsidRPr="00E46712">
        <w:rPr>
          <w:b w:val="0"/>
          <w:bCs w:val="0"/>
          <w:i/>
          <w:iCs/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газонов, очистку от листьев, полив в засушливый период;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своевременный покос травы на газонах (высота травостоя на газонах должна быть не более 15 см); скошенная трава подлежит уборке в течение 3-х суток;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посадку цветов, прополку и полив цветников;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систематическую уборку мусора, а также полив дорожек и площадок в летнее время, своевременную расчистку от снега и посыпку фрикционными материалами и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 средствами в зимний период;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сухостойных деревьев и кустарников, вырезку сухих сучьев, поросли, корчевку пней, а также обрезку ветвей, затеняющих окна домов, с обя</w:t>
      </w:r>
      <w:r w:rsidRPr="00E46712">
        <w:rPr>
          <w:b w:val="0"/>
          <w:bCs w:val="0"/>
          <w:sz w:val="24"/>
          <w:szCs w:val="24"/>
        </w:rPr>
        <w:softHyphen/>
        <w:t xml:space="preserve">зательной вывозкой порубочных остатков. Вывоз спиленных деревьев осуществляется в течение одних суток на основных магистралях и в течение двух суток на остальных территориях; 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своевременную обрезку ветвей в охранной зоне (в радиусе 1 м) </w:t>
      </w:r>
      <w:proofErr w:type="spellStart"/>
      <w:r w:rsidRPr="00E46712">
        <w:rPr>
          <w:b w:val="0"/>
          <w:bCs w:val="0"/>
          <w:sz w:val="24"/>
          <w:szCs w:val="24"/>
        </w:rPr>
        <w:t>токонесущих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проводов обеспечивают собственники (владельцы) силовых линий.</w:t>
      </w:r>
    </w:p>
    <w:p w:rsidR="00EE698A" w:rsidRPr="00E46712" w:rsidRDefault="00EE698A" w:rsidP="009A2E92">
      <w:pPr>
        <w:shd w:val="clear" w:color="auto" w:fill="FFFFFF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Юридическими и физическими лицами должны соблюдаться необходимые меры по борьбе с вредителями и болезнями зеленых насаждений, обеспечиваться нормальная работа и содержание в чистоте фонтанов и водоемов (при наличии их на озелененных территориях).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На площадях зеленых насаждений запрещается: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разбивать палатки и разводить костры;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засорять газоны, цветники, дорожки и водоемы;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портить скульптуры, скамейки, ограды;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ездить на велосипедах, мотоциклах, лошадях, тракторах и автомашинах;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мыть автотранспортные средства, стирать белье, а также купать животных в водоемах;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парковать автотранспортные средства на газонах;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пасти скот;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растительную землю, песок и производить другие раскопки;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сжигать листву и мусор.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- самовольную посадку деревьев, кустарников, устройство огородов.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стоянку транспортных средств на газонах и других участках с зелеными насаждениями.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складирование на газонах песка, мусора, скола асфальта и других материалов.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загрязненного снега, сколотого льда и смета с тротуаров и проезжей части на территории, занятые зелеными насаждениями.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самовольное уничтожение зеленых насаждений, зеленого покрытия газонов.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снега с крыш зданий на участки, занятые зелеными насаждениями, без принятия мер, обеспечивающих их сохранность.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въезд на территорию парков, скверов, садов  на автомобилях не специального назначения.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 производить самовольную вырубку деревьев и кустарников.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муниципального образования, производить только по письменному разрешению администрации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За вынужденный снос  деревьев и кустарников, связанных с застройкой или прокладкой подземных коммуникаций, необходимо производить подсадку саженцев деревьев в местах, согласованных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 поселения.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6.2. Порядок производства проектных и строительных работ в зоне зеленых насаждений</w:t>
      </w:r>
    </w:p>
    <w:p w:rsidR="00EE698A" w:rsidRPr="00E46712" w:rsidRDefault="00EE698A" w:rsidP="009A2E92">
      <w:pPr>
        <w:pStyle w:val="aa"/>
        <w:spacing w:after="0"/>
        <w:ind w:right="284" w:firstLine="567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строительных работ юридические и физические лица обязаны: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ограждать деревья, находящиеся на территории строительства, сплошными инвентарными щитами или коробками высотой 2 м;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устраивать стоянки строительных механизмов и автомобилей не ближе 2,5 м от деревьев и кустарников;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складирование горюче-смазочных материалов не ближе 10 м от деревьев и кустарников;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снимать и складировать растительный слой земли перед началом производства работ для последующего использования его в зеленом строительстве;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восстановление газона после завершения работ по прокладке или ремонту подземных коммуникаций;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укладывать плодородную почву (толщиной не менее 30 см) на участки, лишенные питательного слоя.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7. Размещения информации на территории </w:t>
      </w:r>
      <w:r w:rsidR="00C5090E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 том числе установки указателей с наименованиями улиц и номерами домов, вывесок</w:t>
      </w:r>
    </w:p>
    <w:p w:rsidR="00EE698A" w:rsidRPr="00E46712" w:rsidRDefault="00EE698A" w:rsidP="009A2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7.1.  Вывески, реклама и витрины.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Установка всякого рода вывесок производится в соответствии с действующим законодательством и муниципальными правовыми актами.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Организациям, эксплуатирующим световые рекламы и вывески, рекомендуется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рекомендуется выключать полностью.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Размещение на зданиях вывесок и рекламы, перекрывающих архитектурные элементы зданий, не допускается.</w:t>
      </w:r>
    </w:p>
    <w:p w:rsidR="00EE698A" w:rsidRPr="00E46712" w:rsidRDefault="00EE698A" w:rsidP="009A2E92">
      <w:pPr>
        <w:pStyle w:val="ConsPlusNormal"/>
        <w:widowControl/>
        <w:ind w:right="19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Витрины рекомендуется оборудовать специальными осветительными приборами.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>Расклейку газет, афиш, плакатов, различного рода объявлений и реклам разрешается только на специально установленных стендах по согласованию с администрацией муниципального образования.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Очистка от объявлений опор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Размещение и эксплуатацию средств наружной рекламы следует осуществлять в соответствии с порядком, установленным решением представительного органа муниципального образования. 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 w:val="0"/>
          <w:bCs w:val="0"/>
          <w:sz w:val="24"/>
          <w:szCs w:val="24"/>
        </w:rPr>
      </w:pPr>
      <w:r w:rsidRPr="00E46712">
        <w:rPr>
          <w:iCs/>
          <w:sz w:val="24"/>
          <w:szCs w:val="24"/>
          <w:lang w:eastAsia="en-US"/>
        </w:rPr>
        <w:t>7.2. Установка указателей с наименованиями улиц и номерами домов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Установку указателей с названиями улиц и номерами домов организует </w:t>
      </w:r>
      <w:r w:rsidR="00C5090E">
        <w:rPr>
          <w:b w:val="0"/>
          <w:bCs w:val="0"/>
          <w:sz w:val="24"/>
          <w:szCs w:val="24"/>
        </w:rPr>
        <w:t>Гарнизонное сельское</w:t>
      </w:r>
      <w:r w:rsidRPr="00E46712">
        <w:rPr>
          <w:b w:val="0"/>
          <w:bCs w:val="0"/>
          <w:sz w:val="24"/>
          <w:szCs w:val="24"/>
        </w:rPr>
        <w:t xml:space="preserve"> поселение.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На фасаде каждого дома, независимо от его ведомственной принадлежности, устанавливается домовой номерной знак утвержденного образца с указанием номера дома. Домовой номерной знак в малоэтажной застройке  должен устанавливаться у ворот дома, а при отсутствии ворот на углу фасада, выходящего на улицу. На зданиях, выходящих на две улицы, номерные знаки  устанавливаются со стороны каждой улицы. Номерной знак должен легко просматриваться.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Рекомендовать установку указателей на зданиях с обозначением наименования улицы и номерных знаков домов, утвержденного образца, а на угловых домах - названия пересекающихся улиц.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наличии на фасаде здания фриза настенная информационная конструкция размещается исключительно на фризе на всю его высоту.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наличии на фасаде объекта козырька настенная информационная конструкция размещается на фризе козырька строго в габаритах указанного фриза.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8. Размещение и содержания детских и спортивных площадок, площадок для выгула животных, парковок (парковочных мест), малых архитектурных форм.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 территории </w:t>
      </w:r>
      <w:r w:rsidR="00C5090E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возможно проектирование следующих видов площадок: для игр детей, отдыха взрослых, занятий спортом, установки мусоросборников, выгула и дрессировки собак, стоянок автомобилей.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E46712">
        <w:rPr>
          <w:b w:val="0"/>
          <w:sz w:val="24"/>
          <w:szCs w:val="24"/>
        </w:rPr>
        <w:t>зон</w:t>
      </w:r>
      <w:proofErr w:type="gramEnd"/>
      <w:r w:rsidRPr="00E46712">
        <w:rPr>
          <w:b w:val="0"/>
          <w:sz w:val="24"/>
          <w:szCs w:val="24"/>
        </w:rPr>
        <w:t xml:space="preserve"> особо охраняемых природных территорий согласовывается с уполномоченными органами охраны памятников, природопользования и охраны окружающей среды.</w:t>
      </w:r>
    </w:p>
    <w:p w:rsidR="00EE698A" w:rsidRPr="00E46712" w:rsidRDefault="00EE698A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8.1. Детские площадки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скалодромы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детей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 м,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8.2 Площадки отдыха и досуга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отдыха предназначены для отдыха и проведения досуга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  <w:proofErr w:type="gramStart"/>
      <w:r w:rsidRPr="00E46712">
        <w:rPr>
          <w:b w:val="0"/>
          <w:sz w:val="24"/>
          <w:szCs w:val="24"/>
        </w:rPr>
        <w:t xml:space="preserve">Площадки отдыха рекомендуется устанавливать </w:t>
      </w:r>
      <w:r w:rsidRPr="00E46712">
        <w:rPr>
          <w:b w:val="0"/>
          <w:sz w:val="24"/>
          <w:szCs w:val="24"/>
        </w:rPr>
        <w:lastRenderedPageBreak/>
        <w:t xml:space="preserve">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 принимается согласно СанПиН 2.2.1/2.1.1.1200,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 Расстояние от окон жилых домов</w:t>
      </w:r>
      <w:proofErr w:type="gramEnd"/>
      <w:r w:rsidRPr="00E46712">
        <w:rPr>
          <w:b w:val="0"/>
          <w:sz w:val="24"/>
          <w:szCs w:val="24"/>
        </w:rPr>
        <w:t xml:space="preserve"> до границ площадок тихого отдыха рекомендуется устанавливать не менее 10 м, площадок шумных настольных игр - не менее 25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отдыха на жилых территориях  проектируются из расчета 0,1-0,2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жителя. Оптимальный размер площадки 50-100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минимальный размер площадки отдыха - не менее 15-20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Рекомендуется применять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озеленение, одиночные посадки деревьев и кустарников, цветники, вертикальное и мобильное </w:t>
      </w:r>
      <w:proofErr w:type="spellStart"/>
      <w:r w:rsidRPr="00E46712">
        <w:rPr>
          <w:b w:val="0"/>
          <w:sz w:val="24"/>
          <w:szCs w:val="24"/>
        </w:rPr>
        <w:t>озеленение</w:t>
      </w:r>
      <w:proofErr w:type="gramStart"/>
      <w:r w:rsidRPr="00E46712">
        <w:rPr>
          <w:b w:val="0"/>
          <w:sz w:val="24"/>
          <w:szCs w:val="24"/>
        </w:rPr>
        <w:t>..</w:t>
      </w:r>
      <w:proofErr w:type="gramEnd"/>
      <w:r w:rsidRPr="00E46712">
        <w:rPr>
          <w:b w:val="0"/>
          <w:sz w:val="24"/>
          <w:szCs w:val="24"/>
        </w:rPr>
        <w:t>Не</w:t>
      </w:r>
      <w:proofErr w:type="spellEnd"/>
      <w:r w:rsidRPr="00E46712">
        <w:rPr>
          <w:b w:val="0"/>
          <w:sz w:val="24"/>
          <w:szCs w:val="24"/>
        </w:rPr>
        <w:t xml:space="preserve"> допускается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Минимальный размер площадки с установкой одного стола со скамьями для настольных игр устанавливается в пределах 12-15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8.3 Спортивные площадки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 школьного возраста  (100 детей) - не менее 250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E46712">
        <w:rPr>
          <w:b w:val="0"/>
          <w:sz w:val="24"/>
          <w:szCs w:val="24"/>
        </w:rPr>
        <w:t>площадки</w:t>
      </w:r>
      <w:proofErr w:type="gramEnd"/>
      <w:r w:rsidRPr="00E46712">
        <w:rPr>
          <w:b w:val="0"/>
          <w:sz w:val="24"/>
          <w:szCs w:val="24"/>
        </w:rPr>
        <w:t xml:space="preserve"> возможно применять вертикальное озеленение.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contextualSpacing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8.4. Площадки для установки мусоросборников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для установки </w:t>
      </w:r>
      <w:proofErr w:type="spellStart"/>
      <w:r w:rsidRPr="00E46712">
        <w:rPr>
          <w:b w:val="0"/>
          <w:sz w:val="24"/>
          <w:szCs w:val="24"/>
        </w:rPr>
        <w:t>мусоросборных</w:t>
      </w:r>
      <w:proofErr w:type="spellEnd"/>
      <w:r w:rsidRPr="00E46712">
        <w:rPr>
          <w:b w:val="0"/>
          <w:sz w:val="24"/>
          <w:szCs w:val="24"/>
        </w:rPr>
        <w:t xml:space="preserve"> контейнеров - специально оборудованные места, предназначенные для сбора твердых коммунальных отходов (ТКО), предусматриваются в составе территорий и участков любого функционального назначения, где могут накапливаться </w:t>
      </w:r>
      <w:r w:rsidRPr="00E46712">
        <w:rPr>
          <w:b w:val="0"/>
          <w:sz w:val="24"/>
          <w:szCs w:val="24"/>
        </w:rPr>
        <w:lastRenderedPageBreak/>
        <w:t>ТКО, и должны соответствовать требованиям государственных санитарно-эпидемиологических правил, гигиенических нормативов и удобства для населения.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размещаются на удалении от окон жилых зданий, границ участков детских учреждений, мест отдыха на расстояние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 м x12 м).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Размер площадки диктуется ее задачами, габаритами и количеством контейнеров, используемых для сбора отходов, но не более предусмотренных санитарно-эпидемиологическими требованиями.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следует устанавливать </w:t>
      </w:r>
      <w:proofErr w:type="gramStart"/>
      <w:r w:rsidRPr="00E46712">
        <w:rPr>
          <w:b w:val="0"/>
          <w:sz w:val="24"/>
          <w:szCs w:val="24"/>
        </w:rPr>
        <w:t>аналогичным</w:t>
      </w:r>
      <w:proofErr w:type="gramEnd"/>
      <w:r w:rsidRPr="00E46712">
        <w:rPr>
          <w:b w:val="0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 Контейнеры, оборудованные колесами для перемещения, должны также быть обеспечены соответствующими тормозными устройствами.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Сопряжение площадки с прилегающим проездом,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Осветительное оборудование устанавливается в режиме освещения прилегающей территории с высотой опор - не менее 3 м.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визуальной изоляции площадок допускается применение декоративных стенок, трельяжей или </w:t>
      </w:r>
      <w:proofErr w:type="spellStart"/>
      <w:r w:rsidRPr="00E46712">
        <w:rPr>
          <w:b w:val="0"/>
          <w:sz w:val="24"/>
          <w:szCs w:val="24"/>
        </w:rPr>
        <w:t>периметральной</w:t>
      </w:r>
      <w:proofErr w:type="spellEnd"/>
      <w:r w:rsidRPr="00E46712">
        <w:rPr>
          <w:b w:val="0"/>
          <w:sz w:val="24"/>
          <w:szCs w:val="24"/>
        </w:rPr>
        <w:t xml:space="preserve"> живой изгороди в виде кустарников.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8.5. Размещение и содержание площадок для выгула собак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выгула собак могут размещаться на территориях общего пользования микрорайона и жилого района, свободных от зеленых насаждений, линий  общегородских магистралей, линий электропередач, за пределами санитарной зоны источников водоснабжения. Размещение площадки на территориях природного комплекса согласовывается с органами природопользования и охраны окружающей среды.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Рекомендуемые размеры площадок для выгула собак - 400-600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территориях жилого назначения, на прочих территориях - до 800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, в условиях сложившейся застройки - исходя из имеющихся территориальных возможностей. Расстояние от границы площадки до окон  жилых и общественных зданий должно составлять не менее 25 м, а до участков детских учреждений, школ, детских, спортивных площадок, площадок отдыха - не менее 40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</w:t>
      </w:r>
      <w:r w:rsidRPr="00E46712">
        <w:rPr>
          <w:sz w:val="24"/>
          <w:szCs w:val="24"/>
        </w:rPr>
        <w:t xml:space="preserve">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Ограждение площадки следует выполнять из легкой металлической сетки высотой не менее 1,5 м. При этом рекомендуется учитывать, что расстояние между элементами и секциями </w:t>
      </w:r>
      <w:r w:rsidRPr="00E46712">
        <w:rPr>
          <w:b w:val="0"/>
          <w:sz w:val="24"/>
          <w:szCs w:val="24"/>
        </w:rPr>
        <w:lastRenderedPageBreak/>
        <w:t>ограждения, его нижним краем и землей не должно позволять животному покинуть площадку или причинить себе травму.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 территории площадки рекомендуется предусматривать информационный стенд с правилами пользования площадкой.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проектировать из </w:t>
      </w:r>
      <w:proofErr w:type="spellStart"/>
      <w:r w:rsidRPr="00E46712">
        <w:rPr>
          <w:b w:val="0"/>
          <w:sz w:val="24"/>
          <w:szCs w:val="24"/>
        </w:rPr>
        <w:t>периметральных</w:t>
      </w:r>
      <w:proofErr w:type="spellEnd"/>
      <w:r w:rsidRPr="00E46712">
        <w:rPr>
          <w:b w:val="0"/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8.6. Размещение и содержание площадок для дрессировки собак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размещаются на удалении от застройки жилого и общественного назначения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на 50 м. Размещение площадки на территориях природного комплекса согласовывается с уполномоченными органами природопользования и охраны окружающей среды. Размер площадки рекомендуется принимать порядка 2000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площадке для дрессировки собак включает: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рекомендуется предусматривать </w:t>
      </w:r>
      <w:proofErr w:type="gramStart"/>
      <w:r w:rsidRPr="00E46712">
        <w:rPr>
          <w:b w:val="0"/>
          <w:sz w:val="24"/>
          <w:szCs w:val="24"/>
        </w:rPr>
        <w:t>имеющим</w:t>
      </w:r>
      <w:proofErr w:type="gramEnd"/>
      <w:r w:rsidRPr="00E46712">
        <w:rPr>
          <w:b w:val="0"/>
          <w:sz w:val="24"/>
          <w:szCs w:val="24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должно быть представлено забором (металлическая сетка) высотой не менее 2,0 м. Рекомендуется предусматривать расстояние между элементами и секциями ограждения, его нижним краем и землей, не позволяющим животному покидать площадку или причинять себе травму.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рекомендуется оборудовать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EE698A" w:rsidRPr="00E46712" w:rsidRDefault="00EE698A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8.7. Размещение парковок и автостоянок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Следует учитывать, что расстояние от границ автостоянок до окон жилых и общественных заданий, а также и других объектов благоустройства принимается в соответствии с Региональными нормативами градостроительного проектирования «Градостроительство. Планировка и застройка городских и сельских поселений городских округов Республики Карелия», </w:t>
      </w:r>
      <w:hyperlink r:id="rId11" w:history="1">
        <w:r w:rsidRPr="00E46712">
          <w:rPr>
            <w:rStyle w:val="a9"/>
            <w:color w:val="auto"/>
            <w:sz w:val="24"/>
            <w:szCs w:val="24"/>
            <w:u w:val="none"/>
          </w:rPr>
          <w:t>СанПиН 2.2.1/2.1.1.1200</w:t>
        </w:r>
      </w:hyperlink>
      <w:r w:rsidRPr="00E46712">
        <w:rPr>
          <w:rFonts w:ascii="Times New Roman" w:hAnsi="Times New Roman" w:cs="Times New Roman"/>
          <w:sz w:val="24"/>
          <w:szCs w:val="24"/>
        </w:rPr>
        <w:t xml:space="preserve">,  На площадках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автостоянок долю мест для автомобилей инвалидов рекомендуется проектировать согласно </w:t>
      </w:r>
      <w:hyperlink r:id="rId12" w:history="1">
        <w:r w:rsidRPr="00E46712">
          <w:rPr>
            <w:rStyle w:val="a9"/>
            <w:color w:val="auto"/>
            <w:sz w:val="24"/>
            <w:szCs w:val="24"/>
            <w:u w:val="none"/>
          </w:rPr>
          <w:t>СНиП 35-01</w:t>
        </w:r>
      </w:hyperlink>
      <w:r w:rsidRPr="00E46712">
        <w:rPr>
          <w:rFonts w:ascii="Times New Roman" w:hAnsi="Times New Roman" w:cs="Times New Roman"/>
          <w:sz w:val="24"/>
          <w:szCs w:val="24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Следует учитывать, что 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Как правило,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ограждениями боксов, смотровыми эстакадами.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Покрытие площадок рекомендуется проектировать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Сопряжение покрытия площадки с проездом рекомендуется выполнять в одном уровне без укладки бортового камня, с газоном – рекомендуется устанавливать бортовые камни с нормативным превышением над уровнем проезжей части не менее 150 мм, которое должно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 При выполнении мероприятий учесть требования нормативных документов по доступности маломобильных групп населения.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</w:rPr>
        <w:t xml:space="preserve">8.8. </w:t>
      </w:r>
      <w:r w:rsidRPr="00E46712">
        <w:rPr>
          <w:iCs/>
          <w:sz w:val="24"/>
          <w:szCs w:val="24"/>
          <w:lang w:eastAsia="en-US"/>
        </w:rPr>
        <w:t>Размещение и содержание малых архитектурных форм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малые архитектурные формы рекомендуется проектировать на основании индивидуальных проектных разработок. При проектировании, выборе МАФ рекомендуется учитывать: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соответствие материалов и конструкции МАФ климату и назначению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антивандальную защищенность – от разрушения, оклейки, нанесения надписей и изображений;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возможность ремонта или замены деталей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защиту от образования наледи и снежных заносов, обеспечение стока воды;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удобство обслуживания, а также механизированной и ручной очистки территории рядом с МАФ и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  под конструкцией;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эргономичность конструкций (высоту и наклон спинки, высоту урн и пр.);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расцветку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не диссонирующую с окружением;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безопасность для потенциальных пользователей;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стилистическое сочетание с другими МВФ и окружающей архитектурой;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соответствие характеристикам зоны расположения: утилитарный, минималистический дизайн для тротуаров дорог, более сложный, с элементами декора – для рекреационных зон и дворов.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Установку скамей рекомендуется предусматривать на твердые виды покрытия или фундамент. В зонах отдыха, на детских площадках может допускаться установка скамей на мягкие виды покрытия. При наличии фундамента его части рекомендуется выполнять не </w:t>
      </w:r>
      <w:proofErr w:type="gramStart"/>
      <w:r w:rsidRPr="00E46712">
        <w:rPr>
          <w:b w:val="0"/>
          <w:sz w:val="24"/>
          <w:szCs w:val="24"/>
        </w:rPr>
        <w:t>выступающими</w:t>
      </w:r>
      <w:proofErr w:type="gramEnd"/>
      <w:r w:rsidRPr="00E46712">
        <w:rPr>
          <w:b w:val="0"/>
          <w:sz w:val="24"/>
          <w:szCs w:val="24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Для сбора бытового мусора на улицах, площадях, объектах рекреации следует применять малогабаритные (малые) контейнеры (менее 0,5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46712">
        <w:rPr>
          <w:rFonts w:ascii="Times New Roman" w:hAnsi="Times New Roman" w:cs="Times New Roman"/>
          <w:sz w:val="24"/>
          <w:szCs w:val="24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 жилые дома и сооружения транспорта (вокзалы и др.).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 нестационарных сооружений и уличного технического оборудования, ориентированных на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продажу продуктов питания.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Установка малых архитектурных форм, элементов внешнего благоустройства, киосков, павильонов, палаток, сезонных базаров (выездной торговли), остановочных павильонов, ограждений, рекламных щитов для афиш и объявлений, световых реклам, вывесок, фонарей и столбов уличного освещения на территории </w:t>
      </w:r>
      <w:r w:rsidR="009C23D4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>поселения осуществляется в установленном порядке на основании муниципальных  правовых актов.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Самовольная установка торговых киосков, павильонов, лотков, автостоянок и гаражей запрещается.</w:t>
      </w:r>
    </w:p>
    <w:p w:rsidR="00EE698A" w:rsidRPr="00E46712" w:rsidRDefault="00EE698A" w:rsidP="009A2E92">
      <w:pPr>
        <w:shd w:val="clear" w:color="auto" w:fill="FFFFFF"/>
        <w:tabs>
          <w:tab w:val="left" w:pos="0"/>
        </w:tabs>
        <w:ind w:right="14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Запрещается: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- возводить к зданиям, сооружениям, павильонам, киоскам, палаткам различного рода пристройки, козырьки, навесы, ставни, не предусмотренные проектом;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производить несанкционированное (без тех. согласования </w:t>
      </w:r>
      <w:proofErr w:type="spellStart"/>
      <w:r w:rsidRPr="00E46712">
        <w:rPr>
          <w:b w:val="0"/>
          <w:bCs w:val="0"/>
          <w:sz w:val="24"/>
          <w:szCs w:val="24"/>
        </w:rPr>
        <w:t>энергоснабжающих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организаций) подключение от жилых и прочих зданий, с использованием открытой или закрытой проводки,  </w:t>
      </w:r>
      <w:proofErr w:type="spellStart"/>
      <w:r w:rsidRPr="00E46712">
        <w:rPr>
          <w:b w:val="0"/>
          <w:bCs w:val="0"/>
          <w:sz w:val="24"/>
          <w:szCs w:val="24"/>
        </w:rPr>
        <w:t>электроподогрева</w:t>
      </w:r>
      <w:proofErr w:type="spellEnd"/>
      <w:r w:rsidRPr="00E46712">
        <w:rPr>
          <w:b w:val="0"/>
          <w:bCs w:val="0"/>
          <w:sz w:val="24"/>
          <w:szCs w:val="24"/>
        </w:rPr>
        <w:t xml:space="preserve"> автотранспортных средств, 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складировать тару и запасы товаров у киосков, палаток, павильонов мелкорозничной  торговли и магазинов.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Элементы внешнего благоустройства на фасадах домов (домовые знаки,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флагодержатели</w:t>
      </w:r>
      <w:proofErr w:type="spellEnd"/>
      <w:r w:rsidRPr="00E46712">
        <w:rPr>
          <w:b w:val="0"/>
          <w:bCs w:val="0"/>
          <w:sz w:val="24"/>
          <w:szCs w:val="24"/>
        </w:rPr>
        <w:t>) размещаются в установленном порядке.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Указатели расположения пожарных гидрантов, полигонометрические знаки (стенные реперы), указатели расположения геодезических знаков следует размещать на цоколях зданий, камер, колодцев водопроводной и канализационной сети. Другие указатели расположения объектов городского хозяйства, различные сигнальные устройства допускается размещать на фасадах здания при условии сохранения отделки фасада.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ежегодно окрашиваться.</w:t>
      </w:r>
      <w:proofErr w:type="gramEnd"/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Физическим или юридическим лицам следует при содержании малых архитектурных форм производить их ремонт и окраску, согласовывая колеры с администрацией муниципального образования.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Ремонт малых архитектурных форм должен производиться по мере необходимости. 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(владельцев) малых архитектурных форм.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Очистку от пыли и грязи киосков, павильонов, палаток, тележек, лотков, столиков, заборов, газонных ограждений и ограждений тротуаров, павильонов ожидания транспорта, таксофонов, спортивных сооружений, стендов для афиш и объявлений и иных стендов, рекламных тумб, указателей остановок транспорта и переходов, скамеек рекомендуется производить не реже одного раза в год, а окраску - по мере необходимости.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Очистку от пыли и грязи каменных, железобетонных и металлических ограждений,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окраску и ремонт - по мере необходимости.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по мере необходимости окрашиваться.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Содержание в исправном состоянии и своевременная ликвидация нарушений в содержании таксофонов  осуществляется организациями, в ведении которых находятся данные объекты.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9. Организации пешеходных коммуникаций, в том числе тротуаров, аллей, дорожек, тропинок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 xml:space="preserve">Объектами нормирования благоустройства на территориях транспортных коммуникаций населенного пункта является улично-дорожная сеть (УДС) населенного пункта и пешеходные переходы различных типов.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9.1. Улицы и дороги.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Виды и конструкции дорожного покрытия проектируются с учетом категории улицы и обеспечением безопасности движения.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рекомендуется проектировать согласно абзацу 2 части 9.2 настоящих Правил благоустройства.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Ограждения на территории транспортных коммуникаций 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E46712">
        <w:rPr>
          <w:b w:val="0"/>
          <w:sz w:val="24"/>
          <w:szCs w:val="24"/>
        </w:rPr>
        <w:t>Р</w:t>
      </w:r>
      <w:proofErr w:type="gramEnd"/>
      <w:r w:rsidRPr="00E46712">
        <w:rPr>
          <w:b w:val="0"/>
          <w:sz w:val="24"/>
          <w:szCs w:val="24"/>
        </w:rPr>
        <w:t xml:space="preserve"> 52289, ГОСТ 26804.</w:t>
      </w:r>
    </w:p>
    <w:p w:rsidR="00EE698A" w:rsidRPr="00E46712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9.2. Пешеходные переходы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Пешеходные переходы размещаются в местах пересечения основных пешеходных коммуникаций с городскими улицами и дорогами. Пешеходные переходы проектируются в одном уровне с проезжей частью улицы (наземные), либо вне уровня проезжей части улицы - внеуличные (надземные).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м x 40 м при разрешенной скорости движения транспорта 40 км/ч; 10 м x 50 м - при скорости 60 км/ч.</w:t>
      </w:r>
      <w:proofErr w:type="gramEnd"/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зоне наземного пешеходного перехода рекомендуется размещение дополнительного освещения, отчетливо выделяющее его на проезжей части.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10.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11. Уборка территории </w:t>
      </w:r>
      <w:r w:rsidR="009C23D4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 том числе в зимний период.</w:t>
      </w:r>
    </w:p>
    <w:p w:rsidR="00EE698A" w:rsidRPr="00E46712" w:rsidRDefault="00EE698A" w:rsidP="003C64B1">
      <w:pPr>
        <w:shd w:val="clear" w:color="auto" w:fill="FFFFFF"/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11.1. Летняя уборка территории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Летняя уборка территории предусматривает подметание и промывку дорожных покрытий </w:t>
      </w:r>
      <w:r w:rsidRPr="00E46712">
        <w:rPr>
          <w:b w:val="0"/>
          <w:bCs w:val="0"/>
          <w:sz w:val="24"/>
          <w:szCs w:val="24"/>
        </w:rPr>
        <w:lastRenderedPageBreak/>
        <w:t>и тротуаров, уборку грунтовых наносов, бордюров, газонов, остановок общественного транспорта, погрузку и вывоз мусора и грунта.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Организации, в ведении которых </w:t>
      </w:r>
      <w:proofErr w:type="gramStart"/>
      <w:r w:rsidRPr="00E46712">
        <w:rPr>
          <w:b w:val="0"/>
          <w:bCs w:val="0"/>
          <w:sz w:val="24"/>
          <w:szCs w:val="24"/>
        </w:rPr>
        <w:t>находятся проезжая часть улиц</w:t>
      </w:r>
      <w:proofErr w:type="gramEnd"/>
      <w:r w:rsidRPr="00E46712">
        <w:rPr>
          <w:b w:val="0"/>
          <w:bCs w:val="0"/>
          <w:sz w:val="24"/>
          <w:szCs w:val="24"/>
        </w:rPr>
        <w:t>, остановочные площадки, тротуары, дворы, производят уборку данных территорий ежедневно, а мойку по мере необходимости.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Для снижения пылеобразования и температуры дорожных покрытий производится поливка улиц в наиболее жаркое время суток.</w:t>
      </w:r>
    </w:p>
    <w:p w:rsidR="00EE698A" w:rsidRPr="00E46712" w:rsidRDefault="00EE698A" w:rsidP="009A2E92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проезжей части улиц, площадей производится, как правило, до 7.00 часов и в течение дня по мере необходимости. Пылеобразование при этом не допускается.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i/>
          <w:iCs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Уборка всех территорий, сбор и вывоз мусора должны заканчиваться согласно периоду предусмотренных технологией работ</w:t>
      </w:r>
      <w:r w:rsidRPr="00E46712">
        <w:rPr>
          <w:i/>
          <w:iCs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остановках пассажирского транспорта подлежат уборке площадка дорожного покрытия между навесом остановки и бортовым камнем, а также покрытие, расположенное под навесом.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Поливку рекомендуется производить в наиболее жаркий период суток (12-16 часов) при температуре 25-30°С. При температуре выше 30°</w:t>
      </w:r>
      <w:proofErr w:type="gramStart"/>
      <w:r w:rsidRPr="00E46712">
        <w:rPr>
          <w:b w:val="0"/>
          <w:bCs w:val="0"/>
          <w:sz w:val="24"/>
          <w:szCs w:val="24"/>
        </w:rPr>
        <w:t>С</w:t>
      </w:r>
      <w:proofErr w:type="gramEnd"/>
      <w:r w:rsidRPr="00E46712">
        <w:rPr>
          <w:b w:val="0"/>
          <w:bCs w:val="0"/>
          <w:sz w:val="24"/>
          <w:szCs w:val="24"/>
        </w:rPr>
        <w:t xml:space="preserve"> </w:t>
      </w:r>
      <w:proofErr w:type="gramStart"/>
      <w:r w:rsidRPr="00E46712">
        <w:rPr>
          <w:b w:val="0"/>
          <w:bCs w:val="0"/>
          <w:sz w:val="24"/>
          <w:szCs w:val="24"/>
        </w:rPr>
        <w:t>поливка</w:t>
      </w:r>
      <w:proofErr w:type="gramEnd"/>
      <w:r w:rsidRPr="00E46712">
        <w:rPr>
          <w:b w:val="0"/>
          <w:bCs w:val="0"/>
          <w:sz w:val="24"/>
          <w:szCs w:val="24"/>
        </w:rPr>
        <w:t xml:space="preserve"> производится в наиболее жаркое время суток через 1-1,5 часа.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является основной операцией по уборке улиц, площадей и проездов, имеющих усовершенствованные покрытия.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дорожных покрытий должно производиться только при увлажнении дорожных покрытий на всей ширине полосы захвата.</w:t>
      </w:r>
    </w:p>
    <w:p w:rsidR="00EE698A" w:rsidRPr="00E46712" w:rsidRDefault="00EE698A" w:rsidP="009A2E92">
      <w:pPr>
        <w:pStyle w:val="ac"/>
        <w:spacing w:after="0"/>
        <w:ind w:left="0" w:right="-6" w:firstLine="567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Способ уборки грунтовых наносов, скапливающиеся у обочин дорожного полотна, устанавливается в зависимости от объема их накопления.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Собранные загрязнения сгребаются в кучи и грузятся в самосвалы для последующего вывоза на отведенные для этого места.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После вывоза наносов завершающую уборку оставшихся загрязнений производят подметально-уборочной машиной.</w:t>
      </w:r>
    </w:p>
    <w:p w:rsidR="00EE698A" w:rsidRPr="00E46712" w:rsidRDefault="00EE698A" w:rsidP="009A2E92">
      <w:pPr>
        <w:shd w:val="clear" w:color="auto" w:fill="FFFFFF"/>
        <w:tabs>
          <w:tab w:val="left" w:pos="9356"/>
        </w:tabs>
        <w:ind w:right="-1" w:firstLine="142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11.2. Зимняя уборка территории</w:t>
      </w:r>
    </w:p>
    <w:p w:rsidR="00EE698A" w:rsidRPr="00E46712" w:rsidRDefault="00EE698A" w:rsidP="009A2E92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Основной задачей зимней уборки улиц является обеспечение безопасности участников дорожного движения. Дорожно-эксплуатационные организации в зимний период обязаны поддерживать автомобильную дорогу в состоянии, обеспечивающем проезд автотранспорта с установленными скоростями при соблюдении безопасности движения.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Мероприятия по зимней уборке в зависимости от интенсивности и условий движения осуществляются в соответствии с установленными сроками проведения работ. Для установления сроков удаления снега с дорог, режимов проведения работ по борьбе с гололедом и скользкостью улицы города,  их разделяют на три категории.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Технологией зимней уборки дорог предусматриваются следующие основные виды работ: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очистка дорог от снежно-ледяных образований путем своевременного удаления свежевыпавшего, а также уплотненного снега,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удаление снежно-ледяных образований,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устранение гололеда и скользкости. </w:t>
      </w:r>
    </w:p>
    <w:p w:rsidR="00EE698A" w:rsidRPr="00E46712" w:rsidRDefault="00EE698A" w:rsidP="009A2E92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 xml:space="preserve">независимо от погодных условий.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Организации, отвечающие за уборку  территорий, в срок до 1 октября текущего года осуществляют: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мероприятия по подготовке уборочной техники к работе в зимний период;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завоз, заготовку и складирование необходимого количества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E46712">
        <w:rPr>
          <w:b w:val="0"/>
          <w:bCs w:val="0"/>
          <w:sz w:val="24"/>
          <w:szCs w:val="24"/>
        </w:rPr>
        <w:t xml:space="preserve"> материалов.</w:t>
      </w:r>
    </w:p>
    <w:p w:rsidR="00EE698A" w:rsidRPr="00E46712" w:rsidRDefault="00EE698A" w:rsidP="009A2E92">
      <w:pPr>
        <w:shd w:val="clear" w:color="auto" w:fill="FFFFFF"/>
        <w:tabs>
          <w:tab w:val="left" w:pos="59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 качестве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E46712">
        <w:rPr>
          <w:b w:val="0"/>
          <w:bCs w:val="0"/>
          <w:sz w:val="24"/>
          <w:szCs w:val="24"/>
        </w:rPr>
        <w:t xml:space="preserve"> материалов могут быть использованы песок, высевки каменных материалов, мелкий гравий и другие материалы с фракцией не более 6 мм.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Очистка дорог от снежно-ледяных образований включает в себя следующие операции: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снегоочистку;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 xml:space="preserve">- скалывание уплотненного снега, снежно-ледяного наката и льда; </w:t>
      </w:r>
    </w:p>
    <w:p w:rsidR="00EE698A" w:rsidRPr="00E46712" w:rsidRDefault="00EE698A" w:rsidP="009A2E92">
      <w:pPr>
        <w:shd w:val="clear" w:color="auto" w:fill="FFFFFF"/>
        <w:tabs>
          <w:tab w:val="left" w:pos="786"/>
          <w:tab w:val="left" w:pos="9353"/>
        </w:tabs>
        <w:ind w:left="142" w:right="-3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разгребание валов снега на перекрестках, остановках, подъездах к зданиям и въездах во дворы;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устранение гололеда и скользкости;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удаление снега.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11.3. Снегоочистка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Очистка дорожных покрытий от снега производится путем сгребания и сметания снега плужно-щеточными снегоочистителями и иной специализированной техникой. Работу снегоочистителей необходимо начинать с улиц с наиболее интенсивным движением транспорта.</w:t>
      </w:r>
    </w:p>
    <w:p w:rsidR="00EE698A" w:rsidRPr="00E46712" w:rsidRDefault="00EE698A" w:rsidP="009A2E92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Срок окончания работ по сгребанию и сметанию снега должен соответствовать накоплению на дорожном покрытии допустимого количества снега.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Не допускается: перемещение на проезжую часть  улиц и проездов, газонов и тротуаров снега, счищаемого с внутриквартальных проездов, дворовых территорий, территорий организаций, строительных площадок, торговых объектов и других территорий.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Посыпку технологических материалов необходимо начинать с улиц, имеющих высокую интенсивность движения. Остановки общественного транспорта, перекрестки, подъемы, спуски и т.д. должны обрабатываться особенно тщательно.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Нормативный срок ликвидации зимней скользкости и последствий снегопада с момента начала снегопада или метели не более 6 часов.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Для обеспечения нормальных условий работы транспорта и движения пе</w:t>
      </w:r>
      <w:r w:rsidRPr="00E46712">
        <w:rPr>
          <w:b w:val="0"/>
          <w:bCs w:val="0"/>
          <w:sz w:val="24"/>
          <w:szCs w:val="24"/>
        </w:rPr>
        <w:softHyphen/>
        <w:t>шеходов организации, ответственные за содержание дорог и тротуаров, должны своевременно при</w:t>
      </w:r>
      <w:r w:rsidRPr="00E46712">
        <w:rPr>
          <w:b w:val="0"/>
          <w:bCs w:val="0"/>
          <w:sz w:val="24"/>
          <w:szCs w:val="24"/>
        </w:rPr>
        <w:softHyphen/>
        <w:t xml:space="preserve">ступать к их расчистке.  При возникновении наледи (гололеда) производится посыпка фрикционными материалами и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 средствами. 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Очистка крыш от снега и удаление наростов на карнизах, крышах и водосточных трубах должны производится систематически силами и средствами владельцев, арендаторов зданий и сооружений, организаций, обслуживающих жилой фонд.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Сброшенный с крыш снег должен быть немедленно вывезен.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11.4. Разгребание валов снега на перекрестках, остановках, подъездах к зданиям и примыканиях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Разгребание валов снега на перекрестках должно выполняться после образования вала снегоочистителями, т.е. в процессе производства каждого цикла снегоочистки независимо от ее режимов. При образовании валов на перекрестках следует принимать во внимание значение убираемых улиц и интенсивность движения транспортных средств. </w:t>
      </w:r>
    </w:p>
    <w:p w:rsidR="00EE698A" w:rsidRPr="00E46712" w:rsidRDefault="00EE698A" w:rsidP="009A2E92">
      <w:pPr>
        <w:shd w:val="clear" w:color="auto" w:fill="FFFFFF"/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Формирование снежных валов не допускается: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на пересечениях всех дорог и улиц в одном уровне в зоне треугольника видимости;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ближе 5 м от пешеходного перехода;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ближе 20 м от остановочного пункта общественного транспорта;</w:t>
      </w:r>
    </w:p>
    <w:p w:rsidR="00EE698A" w:rsidRPr="00E46712" w:rsidRDefault="00EE698A" w:rsidP="009A2E92">
      <w:pPr>
        <w:shd w:val="clear" w:color="auto" w:fill="FFFFFF"/>
        <w:tabs>
          <w:tab w:val="left" w:pos="786"/>
          <w:tab w:val="left" w:pos="935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на участках дорог, оборудованных транспортными ограждениями или повышенным  бордюром;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на тротуарах.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11.5. Удаление снега и скола уплотненного снега и льда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Для складирования </w:t>
      </w:r>
      <w:proofErr w:type="spellStart"/>
      <w:r w:rsidRPr="00E46712">
        <w:rPr>
          <w:b w:val="0"/>
          <w:bCs w:val="0"/>
          <w:sz w:val="24"/>
          <w:szCs w:val="24"/>
        </w:rPr>
        <w:t>безвывозным</w:t>
      </w:r>
      <w:proofErr w:type="spellEnd"/>
      <w:r w:rsidRPr="00E46712">
        <w:rPr>
          <w:b w:val="0"/>
          <w:bCs w:val="0"/>
          <w:sz w:val="24"/>
          <w:szCs w:val="24"/>
        </w:rPr>
        <w:t xml:space="preserve"> способом используются свободные территории, прилегающие к убираемым улицам. На улицах шириной до 20 м при движении транспорта с небольшой интенсивностью, снег складируется в валах в придорожной полосе дороги до конца зимнего сезона. Работы при складировании снега состоят, в основном, в перемещении его из вновь образованного после снегопада вала в основной вал, предназначенный для складирования и хранения снега в течение всего сезона.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Вывозной способ состоит в погрузке снега из валов и куч в транспортные средства для вывоза его на места складирования.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При уборке дорог в парках, скверах,  и других зеленых зонах; проездов, дворовых </w:t>
      </w:r>
      <w:r w:rsidRPr="00E46712">
        <w:rPr>
          <w:b w:val="0"/>
          <w:bCs w:val="0"/>
          <w:sz w:val="24"/>
          <w:szCs w:val="24"/>
        </w:rPr>
        <w:lastRenderedPageBreak/>
        <w:t>территорий допускается временное складирование снега, в местах, не препятствующих свободному проезду автотранспорта и движению пешеходов, при условии со</w:t>
      </w:r>
      <w:r w:rsidRPr="00E46712">
        <w:rPr>
          <w:b w:val="0"/>
          <w:bCs w:val="0"/>
          <w:sz w:val="24"/>
          <w:szCs w:val="24"/>
        </w:rPr>
        <w:softHyphen/>
        <w:t xml:space="preserve">хранности зеленых насаждений и обеспечении оттока талых вод.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Вывоз снега должен осуществляться  на земельные участки, согласованные с администрацией </w:t>
      </w:r>
      <w:r w:rsidR="009C23D4">
        <w:rPr>
          <w:b w:val="0"/>
          <w:bCs w:val="0"/>
          <w:sz w:val="24"/>
          <w:szCs w:val="24"/>
        </w:rPr>
        <w:t>Гарнизонного сельского</w:t>
      </w:r>
      <w:r w:rsidRPr="00E46712">
        <w:rPr>
          <w:b w:val="0"/>
          <w:bCs w:val="0"/>
          <w:sz w:val="24"/>
          <w:szCs w:val="24"/>
        </w:rPr>
        <w:t xml:space="preserve"> поселения. Расстояние от снежных свалок до жилых и общественных зданий должно быть не менее 300 м.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Устройство неконтролируемых снежных свалок запрещено.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Вывоз снега следует разрешать только на специально отведенные места отвала.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Места отвала снега рекомендуется обеспечить удобными подъездами, необходимыми механизмами для складирования снега.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Места временного складирования снега после снеготаяния должны быть очищены от мусора и благоустроены.</w:t>
      </w:r>
    </w:p>
    <w:p w:rsidR="00EE698A" w:rsidRPr="00E46712" w:rsidRDefault="00EE698A" w:rsidP="009A2E92">
      <w:pPr>
        <w:shd w:val="clear" w:color="auto" w:fill="FFFFFF"/>
        <w:ind w:right="284" w:firstLine="567"/>
        <w:rPr>
          <w:iCs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11.6. Устранение гололеда и скользкости</w:t>
      </w:r>
    </w:p>
    <w:p w:rsidR="00EE698A" w:rsidRPr="00E46712" w:rsidRDefault="00EE698A" w:rsidP="009A2E92">
      <w:pPr>
        <w:shd w:val="clear" w:color="auto" w:fill="FFFFFF"/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Меры по предотвращению зимней скользкости направлены на предупреждение формирования гололеда и снежно-ледяных отложений на дороге и на их ликвидацию в том случае, если они уже образовались.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Работы по устранению гололеда и зимней скользкости следует проводить при каждом случае их появления. В первую очередь, устранение гололеда и скользкости необходимо проводить на участках с плохой видимостью, крутыми уклонами и кривыми малого радиуса, на пересечениях в одном уровне, на искусственных сооружениях и подходах к ним и во всех других местах, где особенно часто может требоваться экстренное торможение.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Крышки водопроводных, канализационных, пожарных, дождевых и других колодцев должны быть очищены от снега и льда.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Посыпка тротуаров, пешеходных дорожек, мостов, подъемов, спусков и других мест производится систематически на весь период гололеда силами дорожно-эксплуатационных организаций, юридическими и физическими лицами, указанными в пункте 2.1. настоящих Правил.</w:t>
      </w:r>
    </w:p>
    <w:p w:rsidR="009C23D4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12. Организации стоков ливневых вод на территории </w:t>
      </w:r>
    </w:p>
    <w:p w:rsidR="00EE698A" w:rsidRPr="00E46712" w:rsidRDefault="009C23D4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</w:t>
      </w:r>
      <w:r w:rsidRPr="00E46712">
        <w:rPr>
          <w:b w:val="0"/>
          <w:sz w:val="24"/>
          <w:szCs w:val="24"/>
        </w:rPr>
        <w:lastRenderedPageBreak/>
        <w:t>уборку соответствующих территорий.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Слив воды на тротуары, газоны, проезжую часть дороги не допускается.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9C23D4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 xml:space="preserve">Раздел 13. Порядок проведения земляных работ на территории </w:t>
      </w:r>
    </w:p>
    <w:p w:rsidR="00EE698A" w:rsidRPr="00E46712" w:rsidRDefault="009C23D4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Гарнизонного сельского</w:t>
      </w:r>
      <w:r w:rsidR="00EE698A" w:rsidRPr="00E46712">
        <w:rPr>
          <w:sz w:val="24"/>
          <w:szCs w:val="24"/>
        </w:rPr>
        <w:t xml:space="preserve"> поселения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Работы, связанные с разрытием грунта или вскрытием дорожных покрытий (прокладка, ремонт или реконструкция  подземных коммуникаций, ликвидация аварий, забивка свай и шпунта, планировка грунта, буровые работы) следует производить только при наличии  письменного ордера на проведение земляных работ, выданного администрацией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(приложение № 2).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Ордер выдается непосредственно заказчику, производителю работ (по согласованию) на срок, предусмотренный проектной документацией, но не более чем на 12 месяцев (с последующей пролонгацией). В ордере устанавливаются сроки и условия производства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Аварийные работы рекомендуется начинать владельцам сетей по телефонограмме или по письменному уведомлению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с последующим оформлением ордера на проведение земляных работ в 3-х </w:t>
      </w:r>
      <w:proofErr w:type="spellStart"/>
      <w:r w:rsidRPr="00E46712">
        <w:rPr>
          <w:b w:val="0"/>
          <w:sz w:val="24"/>
          <w:szCs w:val="24"/>
        </w:rPr>
        <w:t>дневный</w:t>
      </w:r>
      <w:proofErr w:type="spellEnd"/>
      <w:r w:rsidRPr="00E46712">
        <w:rPr>
          <w:b w:val="0"/>
          <w:sz w:val="24"/>
          <w:szCs w:val="24"/>
        </w:rPr>
        <w:t xml:space="preserve"> срок.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Прокладку подземных коммуникаций под проезжей частью улиц, проездами, а также под тротуарами разрешается осуществлять соответствующим  организациям при условии восстановления нарушенной проезжей части автодороги (тротуара) в сроки, установленные в ордере на производство земляных работ с обязательным восстановлением (заменой) бортового камня.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Нарушенное асфальтобетонное покрытие восстанавливается картами на всей площади нарушенного покрытия с обязательным предварительным согласованием и уточнением на местности с представителем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 границ восстанавливаемого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 случае  повреждения соседних или пересекаемых коммуникаций они немедленно восстанавливаются организацией,  эксплуатирующей эти коммуникации, за счет средств организации или физического лица, причинившего вред.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Котлованы и траншеи, разрабатываемые на улицах, проездах, во дворах, а также местах, где происходит движение людей или транспорта, ограждаются защитным ограждением.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на застроенных территориях,  проезжей части улиц, дорогах и площадях с интенсивным или затруднительным движением транспорта и пешеходов грунт, асфальт и щебень в пределах траншеи вывозится производителем работ в специально отведенное место.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Материалы, полученные от разборки дорожной одежды, временно  складируются  в  пределах огражденного участка или вывозятся. </w:t>
      </w:r>
    </w:p>
    <w:p w:rsidR="00EE698A" w:rsidRPr="00E46712" w:rsidRDefault="00EE698A" w:rsidP="009C23D4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Земляные работы, проводимые в зимний период, сдаются в установленные сроки представителю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поселения. В «зимнем»  варианте: с планировкой  грунта, на улицах, дорогах и тротуарах с усовершенствованным покрытием с подсыпкой песка и щебня. Организация или физическое лицо, выполняющее работы, поддерживает в состоянии, пригодном для беспрепятственного проезда транспорта и прохода пешеходов, нарушенный участок дороги, трот</w:t>
      </w:r>
      <w:r w:rsidR="009C23D4">
        <w:rPr>
          <w:b w:val="0"/>
          <w:sz w:val="24"/>
          <w:szCs w:val="24"/>
        </w:rPr>
        <w:t xml:space="preserve">уара до полного восстановления </w:t>
      </w:r>
      <w:r w:rsidRPr="00E46712">
        <w:rPr>
          <w:b w:val="0"/>
          <w:sz w:val="24"/>
          <w:szCs w:val="24"/>
        </w:rPr>
        <w:t xml:space="preserve">нарушенного дорожного покрытия.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невозможности продолжения земляных работ и работ по благоустройству территории в связи с погодными условиями исполнитель направляет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письмо с просьбой приостановить действие  ордера, провести мероприятия  по приведению в порядок территории (планировка  грунта на улицах, дорогах и тротуарах с усовершенствованным покрытием с подсыпкой песка и щебня), обеспечению безопасности движения транспорта и пешеходов.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Все разрушения и повреждения дорожных покрытий, озеленения и элементов </w:t>
      </w:r>
      <w:r w:rsidRPr="00E46712">
        <w:rPr>
          <w:b w:val="0"/>
          <w:sz w:val="24"/>
          <w:szCs w:val="24"/>
        </w:rPr>
        <w:lastRenderedPageBreak/>
        <w:t>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ликвидируются в сроки, указанные в ордере, но не позднее 30 дней после выполнения работ в полном объеме организацией или физическим лицом, получившей (им) ордер на производство земляных работ.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Восстановление нарушенного благоустройства производится с учетом площадей, нарушенных в результате устройства обходов перемещения техники в процессе производства работ, складирования грунта и строительных материалов, в соответствии с требованиями действующих строительных норм и правил.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Восстановление газона (травяного покрова) производится под грабли с обязательной посадкой травяного слоя.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демонтажа бортового камня, он подлежит замене на новый аналогичного размера и в объемах нарушенного благоустройства.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Организация или физическое лицо, получившие ордер на производство земляных работ, после окончания работ обязаны представить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исполнительную схему линейного объекта.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E46712">
        <w:rPr>
          <w:b w:val="0"/>
          <w:sz w:val="24"/>
          <w:szCs w:val="24"/>
        </w:rPr>
        <w:t>работ</w:t>
      </w:r>
      <w:proofErr w:type="gramEnd"/>
      <w:r w:rsidRPr="00E46712">
        <w:rPr>
          <w:b w:val="0"/>
          <w:sz w:val="24"/>
          <w:szCs w:val="24"/>
        </w:rPr>
        <w:t xml:space="preserve"> уполномоченные должностные лица имеют право составить протокол для привлечения виновных к административной ответственности.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Наледи, образовавшиеся из-за аварий на подземных коммуникациях, должны быть ликвидированы организациями – владельцами коммуникаций, либо на основании договора специализированными организациями за счет владельцев коммуникаций.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работ, требующих закрытия проезда, устанавливаются дорожные знаки по схеме, согласованной с собственником автомобильной дороги.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Частичное или полное закрытие движения транспорта на проезжей части дорог для производства земляных работ выполняется по согласованию с собственником автомобильной дороги и с размещением соответствующего объявления в средствах массовой информации с указанием сроков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Провалы, просадки грунта или дорожного покрытия, появившиеся по истечении 1-го года после проведения ремонтно-восстановительных работ, устраняются в течение 10 суток с момента получения претензии от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организациями или физическими лицами, получившими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 не восстановленное нарушенное благоустройство на объекте ответственность несет организация или физическое лицо, </w:t>
      </w:r>
      <w:proofErr w:type="gramStart"/>
      <w:r w:rsidRPr="00E46712">
        <w:rPr>
          <w:b w:val="0"/>
          <w:sz w:val="24"/>
          <w:szCs w:val="24"/>
        </w:rPr>
        <w:t>получившие</w:t>
      </w:r>
      <w:proofErr w:type="gramEnd"/>
      <w:r w:rsidRPr="00E46712">
        <w:rPr>
          <w:b w:val="0"/>
          <w:sz w:val="24"/>
          <w:szCs w:val="24"/>
        </w:rPr>
        <w:t xml:space="preserve">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срыве сроков производства работ, указанных в ордере, по уважительной причине, юридические и физические лица  за 5 дней до истечения срока окончания работ, указанного в ордере, обращаются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для продления срока производства земляных работ. Законченные восстановительные работы должны быть предъявлены не позднее трех дней со дня их окончания представителю предприятия коммунального хозяйства или управляющей (обслуживающей) организации с составлением акта приема-сдачи выполненных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Приемка земельного участка, предоставленного под земляные работы, производится </w:t>
      </w:r>
      <w:r w:rsidRPr="00E46712">
        <w:rPr>
          <w:b w:val="0"/>
          <w:sz w:val="24"/>
          <w:szCs w:val="24"/>
        </w:rPr>
        <w:lastRenderedPageBreak/>
        <w:t>специалистами только после завершения всего комплекса работ, связанных с разрытием и восстановлением конструкций дорожных одежд и элементов внешнего благоустройства, а так же выполнения исполнительных схем  инженерных коммуникаций, сетей и сооружений.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Приемка территории осуществляется с выходом на место и обязательным составлением акта, включающим фотоматериалы местности до начала производства земляных работ и после восстановления внешнего благоустройства.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запрещается: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- вскрывать дорожное покрытие или осуществлять разрытие территории </w:t>
      </w:r>
      <w:r w:rsidR="00D76C41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без ордера на проведение земляных работ, полученного в установленным настоящими Правилами порядке;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изменять существующее положение подземных сооружений, не предусмотренных утвержденным проектом;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размещать надземные строения и сооружения на трассах существующих подземных сетей;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заваливать землей, строительными материалами и мусором зеленые насаждения (газоны, деревья и кустарники), крышки люков смотровых колодцев и камер, водосточные решетки, лотки дождевой канализации;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засыпать кюветы и водостоки, а также устраивать переезды через водосточные канавы и кюветы без оборудования </w:t>
      </w:r>
      <w:proofErr w:type="spellStart"/>
      <w:r w:rsidRPr="00E46712">
        <w:rPr>
          <w:b w:val="0"/>
          <w:sz w:val="24"/>
          <w:szCs w:val="24"/>
        </w:rPr>
        <w:t>подмостовых</w:t>
      </w:r>
      <w:proofErr w:type="spellEnd"/>
      <w:r w:rsidRPr="00E46712">
        <w:rPr>
          <w:b w:val="0"/>
          <w:sz w:val="24"/>
          <w:szCs w:val="24"/>
        </w:rPr>
        <w:t xml:space="preserve"> пропусков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повреждать существующие сооружения, зеленые насаждения и элементы благоустройства, приготовлять раствор и бетон непосредственно на проезжей части улиц;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производить откачку воды из котлованов и траншей на дороги, тротуары, зеленые насаждения, в сети канализации, дренажную систему, в подвалы и к фундаментам зданий.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Загрязнение колодцев и камер подземных коммуникаций не допускается.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оставлять на проезжей части и тротуарах, газонах землю и строительный мусор после окончания работ;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занимать излишнюю площадь под складирование, ограждение работ сверх установленных границ;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загромождать проходы и въезды во дворы, нарушать нормальный проезд транспорта и движение пешеходов;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выезд автотранспорта со строительных площадок, мест производства аварийных, ремонтных и иных видов работ без очистки колес от налипшего грунта;    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выполнять в ночное время вблизи жилых домов сопровождающиеся шумом строительно-монтажные работы (механизированные земляные работы, забивка и </w:t>
      </w:r>
      <w:proofErr w:type="spellStart"/>
      <w:r w:rsidRPr="00E46712">
        <w:rPr>
          <w:b w:val="0"/>
          <w:sz w:val="24"/>
          <w:szCs w:val="24"/>
        </w:rPr>
        <w:t>вибропогружение</w:t>
      </w:r>
      <w:proofErr w:type="spellEnd"/>
      <w:r w:rsidRPr="00E46712">
        <w:rPr>
          <w:b w:val="0"/>
          <w:sz w:val="24"/>
          <w:szCs w:val="24"/>
        </w:rPr>
        <w:t xml:space="preserve"> свай, работа пневматического инструмента и другие работы), за исключением аварийных.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земляных работ производитель работ должен обеспечить: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надлежащее санитарное состояние прилегающей территории;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безопасность движения пешеходов и транспорта;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- устройство въездов во дворы домовладений, предприятий, организаций, а также подходы к жилым, служебным, торговым, учебным, детским и др. заведениям.</w:t>
      </w:r>
      <w:proofErr w:type="gramEnd"/>
      <w:r w:rsidRPr="00E46712">
        <w:rPr>
          <w:b w:val="0"/>
          <w:sz w:val="24"/>
          <w:szCs w:val="24"/>
        </w:rPr>
        <w:t xml:space="preserve">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до начала работ ограждение места разрытия типовым ограждением по всему периметру раскопа с указанием на ограждении наименования организации, номера телефона и фамилии производителя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До начала производства работ по разрытию производителю работ необходимо: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установить дорожные знаки в соответствии с согласованной схемой;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- с наступлением темноты место производства земляных работ должно быть освещено.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– обеспечить красными сигнальными фонарями.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EE698A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Ордер на производство земляных работ следует хранить на месте работ и предъявлять по первому требованию лиц, осуществляющих </w:t>
      </w:r>
      <w:proofErr w:type="gramStart"/>
      <w:r w:rsidRPr="00E46712">
        <w:rPr>
          <w:b w:val="0"/>
          <w:sz w:val="24"/>
          <w:szCs w:val="24"/>
        </w:rPr>
        <w:t>контроль за</w:t>
      </w:r>
      <w:proofErr w:type="gramEnd"/>
      <w:r w:rsidRPr="00E46712">
        <w:rPr>
          <w:b w:val="0"/>
          <w:sz w:val="24"/>
          <w:szCs w:val="24"/>
        </w:rPr>
        <w:t xml:space="preserve"> выполнением настоящих Правил.</w:t>
      </w:r>
    </w:p>
    <w:p w:rsidR="0021095F" w:rsidRPr="00E46712" w:rsidRDefault="0021095F" w:rsidP="009A2E92">
      <w:pPr>
        <w:ind w:firstLine="567"/>
        <w:jc w:val="both"/>
        <w:rPr>
          <w:b w:val="0"/>
          <w:sz w:val="24"/>
          <w:szCs w:val="24"/>
        </w:rPr>
      </w:pP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  <w:r w:rsidRPr="00E46712">
        <w:rPr>
          <w:sz w:val="24"/>
          <w:szCs w:val="24"/>
        </w:rPr>
        <w:t xml:space="preserve">Раздел 14. Требования, регламентирующие порядок </w:t>
      </w:r>
      <w:r w:rsidRPr="00E46712">
        <w:rPr>
          <w:bCs w:val="0"/>
          <w:sz w:val="24"/>
          <w:szCs w:val="24"/>
          <w:lang w:eastAsia="en-US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:rsidR="00C80566" w:rsidRDefault="00910197" w:rsidP="0021095F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С</w:t>
      </w:r>
      <w:r w:rsidR="00A82916">
        <w:rPr>
          <w:b w:val="0"/>
          <w:sz w:val="24"/>
          <w:szCs w:val="24"/>
        </w:rPr>
        <w:t>обственники и (или) иные</w:t>
      </w:r>
      <w:r>
        <w:rPr>
          <w:b w:val="0"/>
          <w:sz w:val="24"/>
          <w:szCs w:val="24"/>
        </w:rPr>
        <w:t xml:space="preserve"> законные владельцы</w:t>
      </w:r>
      <w:r w:rsidR="00C80566" w:rsidRPr="00C80566">
        <w:rPr>
          <w:b w:val="0"/>
          <w:sz w:val="24"/>
          <w:szCs w:val="24"/>
        </w:rPr>
        <w:t xml:space="preserve">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r w:rsidR="0021095F" w:rsidRPr="0021095F">
        <w:rPr>
          <w:b w:val="0"/>
          <w:sz w:val="24"/>
          <w:szCs w:val="24"/>
        </w:rPr>
        <w:t>осуществляют обязанности по уборке, очистке и санитарному содержанию прилегающих территорий (земельных участков) в границах, определенных в соответствии с порядком</w:t>
      </w:r>
      <w:r w:rsidR="00C80566" w:rsidRPr="00C80566">
        <w:rPr>
          <w:b w:val="0"/>
          <w:sz w:val="24"/>
          <w:szCs w:val="24"/>
        </w:rPr>
        <w:t xml:space="preserve">, установленным законом Республики </w:t>
      </w:r>
      <w:r>
        <w:rPr>
          <w:b w:val="0"/>
          <w:sz w:val="24"/>
          <w:szCs w:val="24"/>
        </w:rPr>
        <w:t xml:space="preserve">Карелия, </w:t>
      </w:r>
      <w:r w:rsidRPr="00C80566">
        <w:rPr>
          <w:b w:val="0"/>
          <w:sz w:val="24"/>
          <w:szCs w:val="24"/>
        </w:rPr>
        <w:t>в объеме</w:t>
      </w:r>
      <w:proofErr w:type="gramEnd"/>
      <w:r w:rsidRPr="00C80566">
        <w:rPr>
          <w:b w:val="0"/>
          <w:sz w:val="24"/>
          <w:szCs w:val="24"/>
        </w:rPr>
        <w:t xml:space="preserve">, </w:t>
      </w:r>
      <w:proofErr w:type="gramStart"/>
      <w:r w:rsidRPr="00C80566">
        <w:rPr>
          <w:b w:val="0"/>
          <w:sz w:val="24"/>
          <w:szCs w:val="24"/>
        </w:rPr>
        <w:t xml:space="preserve">предусмотренном действующим законодательством и настоящими Правилами, </w:t>
      </w:r>
      <w:r w:rsidR="0021095F" w:rsidRPr="0021095F">
        <w:rPr>
          <w:b w:val="0"/>
          <w:sz w:val="24"/>
          <w:szCs w:val="24"/>
        </w:rPr>
        <w:t>а также принимают финансовое участие в содержании прилегающих территорий.</w:t>
      </w:r>
      <w:proofErr w:type="gramEnd"/>
    </w:p>
    <w:p w:rsidR="0021095F" w:rsidRPr="0021095F" w:rsidRDefault="0021095F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 xml:space="preserve">Раздел 15. </w:t>
      </w:r>
      <w:r w:rsidRPr="00E46712">
        <w:rPr>
          <w:sz w:val="24"/>
          <w:szCs w:val="24"/>
          <w:lang w:eastAsia="en-US"/>
        </w:rPr>
        <w:t>Определение границ прилегающих территорий</w:t>
      </w:r>
      <w:r w:rsidRPr="00E46712">
        <w:rPr>
          <w:bCs w:val="0"/>
          <w:sz w:val="24"/>
          <w:szCs w:val="24"/>
          <w:lang w:eastAsia="en-US"/>
        </w:rPr>
        <w:t>.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Размер подлежащих благоустройству </w:t>
      </w:r>
      <w:hyperlink r:id="rId13" w:tooltip="Земельные участк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земельных участков</w:t>
        </w:r>
      </w:hyperlink>
      <w:r>
        <w:t xml:space="preserve"> определяется на </w:t>
      </w:r>
      <w:r w:rsidRPr="00126C27">
        <w:t>основании документов, подтверждающих </w:t>
      </w:r>
      <w:hyperlink r:id="rId14" w:tooltip="Право собственност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право собственности</w:t>
        </w:r>
      </w:hyperlink>
      <w:r w:rsidRPr="00126C27">
        <w:t>, владения, пользования земельным участком, а также размером прилегающей территории.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Границы прилегающей территории определяются</w:t>
      </w:r>
      <w:r>
        <w:t xml:space="preserve"> в соответствии с порядком, установленным законом Республики Карелия, путем установления расстояния от периметра зданий, строений, сооруже</w:t>
      </w:r>
      <w:r w:rsidR="00E3111D">
        <w:t>ний, границ земельных участков</w:t>
      </w:r>
      <w:r w:rsidRPr="00126C27">
        <w:t>: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мест производства земляных, дорожно-ремонтных работ, </w:t>
      </w:r>
      <w:hyperlink r:id="rId15" w:tooltip="Ремонтные работы" w:history="1">
        <w:r w:rsidRPr="00126C27">
          <w:rPr>
            <w:rStyle w:val="a9"/>
            <w:bCs/>
            <w:color w:val="auto"/>
            <w:u w:val="none"/>
            <w:bdr w:val="none" w:sz="0" w:space="0" w:color="auto" w:frame="1"/>
          </w:rPr>
          <w:t>работ по ремонту</w:t>
        </w:r>
      </w:hyperlink>
      <w:r w:rsidRPr="00126C27">
        <w:rPr>
          <w:bCs/>
          <w:bdr w:val="none" w:sz="0" w:space="0" w:color="auto" w:frame="1"/>
        </w:rPr>
        <w:t> инженерных сетей и коммуникаций, фасадов и иных элементов строений, зданий и сооружений, установке сре</w:t>
      </w:r>
      <w:proofErr w:type="gramStart"/>
      <w:r w:rsidRPr="00126C27">
        <w:rPr>
          <w:bCs/>
          <w:bdr w:val="none" w:sz="0" w:space="0" w:color="auto" w:frame="1"/>
        </w:rPr>
        <w:t>дств ст</w:t>
      </w:r>
      <w:proofErr w:type="gramEnd"/>
      <w:r w:rsidRPr="00126C27">
        <w:rPr>
          <w:bCs/>
          <w:bdr w:val="none" w:sz="0" w:space="0" w:color="auto" w:frame="1"/>
        </w:rPr>
        <w:t>абильного территориального размещения </w:t>
      </w:r>
      <w:r w:rsidRPr="00126C27">
        <w:t>- в радиусе 5 метров;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строительных площадок</w:t>
      </w:r>
      <w:r w:rsidRPr="00126C27">
        <w:t> - не менее 15 метров от ограждения стройки по всему периметру;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объектов временной уличной торговли</w:t>
      </w:r>
      <w:r w:rsidRPr="00126C27">
        <w:t>, в том числе торговых павильонов, торговых комплексов, палаток, киосков - в радиусе не менее 10 метров от объекта торговли;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хозяйствующих субъектов</w:t>
      </w:r>
      <w:r w:rsidRPr="00126C27">
        <w:t> - в радиусе не менее 5 метров. Под хозяйствующим субъектом понимается </w:t>
      </w:r>
      <w:hyperlink r:id="rId16" w:tooltip="Индивидуальное предпринимательство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индивидуальный предприниматель</w:t>
        </w:r>
      </w:hyperlink>
      <w:r w:rsidRPr="00126C27">
        <w:t>, </w:t>
      </w:r>
      <w:hyperlink r:id="rId17" w:tooltip="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коммерческая организация</w:t>
        </w:r>
      </w:hyperlink>
      <w:r w:rsidRPr="00126C27">
        <w:t>, а также </w:t>
      </w:r>
      <w:hyperlink r:id="rId18" w:tooltip="Не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некоммерческая организация</w:t>
        </w:r>
      </w:hyperlink>
      <w:r w:rsidRPr="00126C27">
        <w:t>, осуществляющая деятельность, приносящую ей доход. Под территорией хозяйствующего субъекта понимается часть территории, имеющая площадь, границы, местоположение, правовой статус, целевое назначение, находящаяся в собственности, владении или пользовании хозяйствующего субъекта;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частного домовладения </w:t>
      </w:r>
      <w:r w:rsidRPr="00126C27">
        <w:t>со стороны дорог, улиц (переулков, проходов, проездов) - в радиусе не менее 5 метров;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rPr>
          <w:bCs/>
          <w:bdr w:val="none" w:sz="0" w:space="0" w:color="auto" w:frame="1"/>
        </w:rPr>
        <w:t>для многоквартирного дома</w:t>
      </w:r>
      <w:r w:rsidRPr="00E3111D">
        <w:t xml:space="preserve"> - земельный участок, на котором расположен многоквартирный </w:t>
      </w:r>
      <w:proofErr w:type="gramStart"/>
      <w:r w:rsidRPr="00E3111D">
        <w:t>дом</w:t>
      </w:r>
      <w:proofErr w:type="gramEnd"/>
      <w:r w:rsidRPr="00E3111D">
        <w:t xml:space="preserve"> и границы которого определены на основании данных </w:t>
      </w:r>
      <w:hyperlink r:id="rId19" w:tooltip="Государственный кадастровый учет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государственного кадастрового учета</w:t>
        </w:r>
      </w:hyperlink>
      <w:r w:rsidRPr="00E3111D">
        <w:t xml:space="preserve">, с элементами озеленения и благоустройства, иными объектами, предназначенными для обслуживания, эксплуатации и благоустройства многоквартирного </w:t>
      </w:r>
      <w:r w:rsidRPr="00E3111D">
        <w:lastRenderedPageBreak/>
        <w:t>дома, включая </w:t>
      </w:r>
      <w:hyperlink r:id="rId20" w:tooltip="Колл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коллективные</w:t>
        </w:r>
      </w:hyperlink>
      <w:r w:rsidRPr="00E3111D">
        <w:t xml:space="preserve"> </w:t>
      </w:r>
      <w:hyperlink r:id="rId21" w:tooltip="Автостоянка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автостоянки</w:t>
        </w:r>
      </w:hyperlink>
      <w:r w:rsidRPr="00E3111D">
        <w:t>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t>В случае если не проведен кадастровый </w:t>
      </w:r>
      <w:hyperlink r:id="rId22" w:tooltip="Учет земли и недвижимости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учет земельного участка</w:t>
        </w:r>
      </w:hyperlink>
      <w:r w:rsidRPr="00E3111D">
        <w:t>, на котором расположен многоквартирный дом,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зданиями, а в случае отсутствия соседних зданий - до 15 метров.</w:t>
      </w:r>
    </w:p>
    <w:p w:rsidR="0021095F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>
        <w:t>В случае</w:t>
      </w:r>
      <w:r w:rsidR="00126C27" w:rsidRPr="00126C27">
        <w:t xml:space="preserve"> </w:t>
      </w:r>
      <w:r>
        <w:t>наложения прилегающих территорий их границы</w:t>
      </w:r>
      <w:r w:rsidR="00126C27" w:rsidRPr="00126C27">
        <w:t xml:space="preserve"> </w:t>
      </w:r>
      <w:r>
        <w:t xml:space="preserve">определяются по линии, проходящей </w:t>
      </w:r>
      <w:r w:rsidR="00126C27">
        <w:t xml:space="preserve">на равном удалении от </w:t>
      </w:r>
      <w:r>
        <w:t>зданий, строений, сооружений, границ земельных участков</w:t>
      </w:r>
      <w:r w:rsidR="00126C27">
        <w:t>.</w:t>
      </w:r>
    </w:p>
    <w:p w:rsidR="00E3111D" w:rsidRPr="00126C27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142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16. Праздничное оформление территории </w:t>
      </w:r>
      <w:r w:rsidR="00E3111D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Концепция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определяется программой мероприятий и схемой размещения объектов и элементов праздничного оформления, утверждаемых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 Предложения по оформлению объектов культурного наследия, зданий и сооружений, расположенных в объединенной зоне охраны, подлежат согласованию с Управление по охране объектов культурного наследия Республики Карелия.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Оформление зданий, сооружений осуществляется их владельцами в рамках концепции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Работы, связа</w:t>
      </w:r>
      <w:r w:rsidR="00E3111D">
        <w:rPr>
          <w:b w:val="0"/>
          <w:bCs w:val="0"/>
          <w:sz w:val="24"/>
          <w:szCs w:val="24"/>
          <w:lang w:eastAsia="en-US"/>
        </w:rPr>
        <w:t xml:space="preserve">нные с проведением </w:t>
      </w:r>
      <w:r w:rsidRPr="00E46712">
        <w:rPr>
          <w:b w:val="0"/>
          <w:bCs w:val="0"/>
          <w:sz w:val="24"/>
          <w:szCs w:val="24"/>
          <w:lang w:eastAsia="en-US"/>
        </w:rPr>
        <w:t xml:space="preserve">торжественных и праздничных мероприятий, осуществляются организациям самостоятельно за счет собственных средств, а также по договорам с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в пределах средств, предусмотренных на эти цели в бюджете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Праздничное оформление включает: вывеску национальных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  <w:proofErr w:type="gramEnd"/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E3111D" w:rsidRPr="00E46712" w:rsidRDefault="00E3111D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 xml:space="preserve">Раздел 17. Порядок участия граждан и организаций в реализации мероприятий по благоустройству территории </w:t>
      </w:r>
      <w:r w:rsidR="00E3111D">
        <w:rPr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Cs w:val="0"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Формами общественного участия граждан и организаций в процессе благоустройства территории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публичные слушания, общественные обсуждения по проекту Правил благоустройства, которые проводятся в соответствии со статьей 5.1 Градостроительного кодекса Российской Федерации;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-обсуждение проекта Правил благоустройства в социальных сетях;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направление предложений по проекту Правил благоустройства через официальный сайт администрации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контроль за процессом реализации Правил благоустройства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для проведения регулярной оценки эксплуатации территории).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обеспечения участия граждан и организаций в процессе принятия решений и реализации Правил благоустройства администраций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осуществляются следующие мероприятия: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lastRenderedPageBreak/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в выборе типов покрытий, с учетом функционального зонирования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озеленения;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освещения и осветительного оборудования;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реализации Правил благоустройства необходимо обеспечить информирование общественности о планирующихся изменениях и возможности участия в этом процессе.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информирования общественности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применяются следующие формы (одна или несколько):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работа с СМИ, охватывающими широкий круг людей разных возрастных групп и потенциальные аудитории проекта;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</w:t>
      </w:r>
      <w:r w:rsidR="00DA0018">
        <w:rPr>
          <w:b w:val="0"/>
          <w:bCs w:val="0"/>
          <w:sz w:val="24"/>
          <w:szCs w:val="24"/>
          <w:lang w:eastAsia="en-US"/>
        </w:rPr>
        <w:t xml:space="preserve">, </w:t>
      </w:r>
      <w:r w:rsidRPr="00E46712">
        <w:rPr>
          <w:b w:val="0"/>
          <w:bCs w:val="0"/>
          <w:sz w:val="24"/>
          <w:szCs w:val="24"/>
          <w:lang w:eastAsia="en-US"/>
        </w:rPr>
        <w:t>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ней;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информирование местных жителей через школы и детские сады. В том числе,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индивидуальные приглашения участников встречи лично, по электронной почте или по телефону;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использование социальных сетей и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интернет-ресурсов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для обеспечения донесения информации до различных сообществ;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Механизмами общественного участия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- использование таких инструментов, как: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Общественные обсуждения проводятся в местах, находящиеся в зоне хорошей транспортной доступности, расположенные по соседству с объектом проектирования при участии опытного модератора, имеющего нейтральную позицию по отношению ко всем участникам проектного процесса.</w:t>
      </w: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По итогам встреч и любых других форматов общественных обсуждений должен быть сформирован отчет, который размещается на официальном сайте </w:t>
      </w:r>
      <w:r w:rsidR="00DA0018">
        <w:rPr>
          <w:b w:val="0"/>
          <w:bCs w:val="0"/>
          <w:sz w:val="24"/>
          <w:szCs w:val="24"/>
          <w:lang w:eastAsia="en-US"/>
        </w:rPr>
        <w:t>администрации 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DA0018" w:rsidRPr="00E46712" w:rsidRDefault="00DA0018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outlineLvl w:val="0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>Раздел 18. Обеспечение контроля над соблюдением настоящих Правил и ответственность за их нарушение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lastRenderedPageBreak/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соблюдением Правил благоустройства осуществляется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DA0018">
        <w:rPr>
          <w:b w:val="0"/>
          <w:bCs w:val="0"/>
          <w:sz w:val="24"/>
          <w:szCs w:val="24"/>
          <w:lang w:eastAsia="en-US"/>
        </w:rPr>
        <w:t>поселения</w:t>
      </w:r>
      <w:r w:rsidRPr="00E46712">
        <w:rPr>
          <w:b w:val="0"/>
          <w:bCs w:val="0"/>
          <w:sz w:val="24"/>
          <w:szCs w:val="24"/>
          <w:lang w:eastAsia="en-US"/>
        </w:rPr>
        <w:t>, установленных Правилами благоустройства.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 xml:space="preserve">Нарушение настоящих Правил влечет ответственность в соответствии с </w:t>
      </w:r>
      <w:hyperlink r:id="rId23" w:history="1">
        <w:r w:rsidRPr="00E46712">
          <w:rPr>
            <w:b w:val="0"/>
            <w:bCs w:val="0"/>
            <w:sz w:val="24"/>
            <w:szCs w:val="24"/>
            <w:lang w:eastAsia="en-US"/>
          </w:rPr>
          <w:t>Законом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Республики Карелия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4" w:history="1">
        <w:r w:rsidRPr="00E46712">
          <w:rPr>
            <w:b w:val="0"/>
            <w:bCs w:val="0"/>
            <w:sz w:val="24"/>
            <w:szCs w:val="24"/>
            <w:lang w:eastAsia="en-US"/>
          </w:rPr>
          <w:t>Кодексом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Российской Федерации об административных правонарушениях).</w:t>
      </w:r>
      <w:proofErr w:type="gramEnd"/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выявлении нарушения лицо, его выявившее составляет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предписание о необходимости устранения нарушений и устанавливает срок для его устранения. Предписание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В срок, установленный в предписании, лицо, допустившее нарушение правил благоустройства обязано сообщить о его устранении в администрацию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При отсутствии сообщения производится выезд на место нарушения и составляется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Акт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является одним из механизмов общественного участия в благоустройстве.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(или) на интерактивный портал в сети «Интерне»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sectPr w:rsidR="00EE698A" w:rsidRPr="00E46712" w:rsidSect="0059118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A25"/>
    <w:multiLevelType w:val="hybridMultilevel"/>
    <w:tmpl w:val="74F69BD8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E240173"/>
    <w:multiLevelType w:val="multilevel"/>
    <w:tmpl w:val="69CE5CB4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4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24336537"/>
    <w:multiLevelType w:val="hybridMultilevel"/>
    <w:tmpl w:val="241EDF34"/>
    <w:lvl w:ilvl="0" w:tplc="900A52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0134E4"/>
    <w:multiLevelType w:val="hybridMultilevel"/>
    <w:tmpl w:val="1B96D252"/>
    <w:lvl w:ilvl="0" w:tplc="F1DAE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278F44E3"/>
    <w:multiLevelType w:val="hybridMultilevel"/>
    <w:tmpl w:val="F5289F50"/>
    <w:lvl w:ilvl="0" w:tplc="5B62491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86F70"/>
    <w:multiLevelType w:val="hybridMultilevel"/>
    <w:tmpl w:val="B0B6AC76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5094711"/>
    <w:multiLevelType w:val="hybridMultilevel"/>
    <w:tmpl w:val="184A0E94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5046B28"/>
    <w:multiLevelType w:val="hybridMultilevel"/>
    <w:tmpl w:val="3A3429FC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1C0D58"/>
    <w:multiLevelType w:val="hybridMultilevel"/>
    <w:tmpl w:val="19E4C804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3386"/>
    <w:multiLevelType w:val="hybridMultilevel"/>
    <w:tmpl w:val="C7E65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8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EE"/>
    <w:rsid w:val="00006223"/>
    <w:rsid w:val="000239F5"/>
    <w:rsid w:val="00047AED"/>
    <w:rsid w:val="00074266"/>
    <w:rsid w:val="00091952"/>
    <w:rsid w:val="0009327A"/>
    <w:rsid w:val="000C233D"/>
    <w:rsid w:val="000E639D"/>
    <w:rsid w:val="000F3C86"/>
    <w:rsid w:val="00126C27"/>
    <w:rsid w:val="001B2C72"/>
    <w:rsid w:val="001B3491"/>
    <w:rsid w:val="001C04EC"/>
    <w:rsid w:val="001C0504"/>
    <w:rsid w:val="001C6F89"/>
    <w:rsid w:val="001C76BD"/>
    <w:rsid w:val="0021095F"/>
    <w:rsid w:val="002249F2"/>
    <w:rsid w:val="002648AC"/>
    <w:rsid w:val="00276DD5"/>
    <w:rsid w:val="00291FA2"/>
    <w:rsid w:val="002A353C"/>
    <w:rsid w:val="002B022B"/>
    <w:rsid w:val="002C2D0C"/>
    <w:rsid w:val="002C3844"/>
    <w:rsid w:val="002D06D9"/>
    <w:rsid w:val="002D1A61"/>
    <w:rsid w:val="002F1014"/>
    <w:rsid w:val="00304C94"/>
    <w:rsid w:val="003164D5"/>
    <w:rsid w:val="003243AB"/>
    <w:rsid w:val="00324E08"/>
    <w:rsid w:val="0035323F"/>
    <w:rsid w:val="00361E00"/>
    <w:rsid w:val="003A2048"/>
    <w:rsid w:val="003C64B1"/>
    <w:rsid w:val="003E018A"/>
    <w:rsid w:val="003F3F00"/>
    <w:rsid w:val="00400E5D"/>
    <w:rsid w:val="00423CC0"/>
    <w:rsid w:val="0046331E"/>
    <w:rsid w:val="0046432B"/>
    <w:rsid w:val="00480613"/>
    <w:rsid w:val="004A54AE"/>
    <w:rsid w:val="004C5434"/>
    <w:rsid w:val="004C7B97"/>
    <w:rsid w:val="004D6F67"/>
    <w:rsid w:val="004E482D"/>
    <w:rsid w:val="00501BD5"/>
    <w:rsid w:val="00505E8F"/>
    <w:rsid w:val="00526CD2"/>
    <w:rsid w:val="00534BC0"/>
    <w:rsid w:val="00547419"/>
    <w:rsid w:val="0057324C"/>
    <w:rsid w:val="00591182"/>
    <w:rsid w:val="005922CA"/>
    <w:rsid w:val="005A5A6A"/>
    <w:rsid w:val="005C1F5A"/>
    <w:rsid w:val="006072F2"/>
    <w:rsid w:val="006321E8"/>
    <w:rsid w:val="00633116"/>
    <w:rsid w:val="00667777"/>
    <w:rsid w:val="006764A4"/>
    <w:rsid w:val="006F34BA"/>
    <w:rsid w:val="00715E8B"/>
    <w:rsid w:val="00726AE5"/>
    <w:rsid w:val="00764E5B"/>
    <w:rsid w:val="007A7CE6"/>
    <w:rsid w:val="007F7988"/>
    <w:rsid w:val="00821EBB"/>
    <w:rsid w:val="008442D0"/>
    <w:rsid w:val="00844C84"/>
    <w:rsid w:val="0084561E"/>
    <w:rsid w:val="00864A81"/>
    <w:rsid w:val="00896636"/>
    <w:rsid w:val="008B093F"/>
    <w:rsid w:val="008E3A44"/>
    <w:rsid w:val="00910197"/>
    <w:rsid w:val="0094517C"/>
    <w:rsid w:val="00970F42"/>
    <w:rsid w:val="0099451C"/>
    <w:rsid w:val="009A2E92"/>
    <w:rsid w:val="009C23D4"/>
    <w:rsid w:val="009C67A7"/>
    <w:rsid w:val="009D1D3A"/>
    <w:rsid w:val="009E28B7"/>
    <w:rsid w:val="00A211A7"/>
    <w:rsid w:val="00A51009"/>
    <w:rsid w:val="00A82916"/>
    <w:rsid w:val="00AE35EB"/>
    <w:rsid w:val="00B74FDA"/>
    <w:rsid w:val="00B84B0C"/>
    <w:rsid w:val="00BC6C28"/>
    <w:rsid w:val="00BD7C80"/>
    <w:rsid w:val="00BF62EE"/>
    <w:rsid w:val="00C5090E"/>
    <w:rsid w:val="00C50BCA"/>
    <w:rsid w:val="00C70D50"/>
    <w:rsid w:val="00C71FF6"/>
    <w:rsid w:val="00C73ECB"/>
    <w:rsid w:val="00C80566"/>
    <w:rsid w:val="00C83D96"/>
    <w:rsid w:val="00CA303E"/>
    <w:rsid w:val="00D23B53"/>
    <w:rsid w:val="00D30994"/>
    <w:rsid w:val="00D76C41"/>
    <w:rsid w:val="00D82DCD"/>
    <w:rsid w:val="00DA0018"/>
    <w:rsid w:val="00DF2613"/>
    <w:rsid w:val="00E3111D"/>
    <w:rsid w:val="00E46712"/>
    <w:rsid w:val="00E50CC0"/>
    <w:rsid w:val="00E72531"/>
    <w:rsid w:val="00E92B0D"/>
    <w:rsid w:val="00E9608F"/>
    <w:rsid w:val="00EB2FB5"/>
    <w:rsid w:val="00ED204D"/>
    <w:rsid w:val="00EE698A"/>
    <w:rsid w:val="00EF51AC"/>
    <w:rsid w:val="00F170F6"/>
    <w:rsid w:val="00F269B7"/>
    <w:rsid w:val="00F33488"/>
    <w:rsid w:val="00F42942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170"/>
                      <w:marRight w:val="-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14C92D76D866866F96451E162998BF5DC041E4060FEB22C1FFE0EF837D0D1410C467EE1EF1F82B6UDG" TargetMode="External"/><Relationship Id="rId13" Type="http://schemas.openxmlformats.org/officeDocument/2006/relationships/hyperlink" Target="http://pandia.ru/text/category/zemelmznie_uchastki/" TargetMode="External"/><Relationship Id="rId18" Type="http://schemas.openxmlformats.org/officeDocument/2006/relationships/hyperlink" Target="http://pandia.ru/text/category/nekommercheskie_organizatci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avtostoyanka/" TargetMode="External"/><Relationship Id="rId7" Type="http://schemas.openxmlformats.org/officeDocument/2006/relationships/hyperlink" Target="consultantplus://offline/ref=C1D14C92D76D866866F97B44E462998BF5D90F1C4D68A3B82446F20CBFUFG" TargetMode="External"/><Relationship Id="rId12" Type="http://schemas.openxmlformats.org/officeDocument/2006/relationships/hyperlink" Target="consultantplus://offline/ref=489D72ABF5EAFAB228FE1A21ED028D41AE419028FA68EAFDEDC5T5Q5O" TargetMode="External"/><Relationship Id="rId17" Type="http://schemas.openxmlformats.org/officeDocument/2006/relationships/hyperlink" Target="http://pandia.ru/text/category/kommercheskie_organizatci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individualmznoe_predprinimatelmzstvo/" TargetMode="External"/><Relationship Id="rId20" Type="http://schemas.openxmlformats.org/officeDocument/2006/relationships/hyperlink" Target="http://pandia.ru/text/category/kol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9D72ABF5EAFAB228FE1B3AEC028D41AE40912AAC33B5A6B0925C39AEE841CEBB52D5DD507AAD23T3QCO" TargetMode="External"/><Relationship Id="rId24" Type="http://schemas.openxmlformats.org/officeDocument/2006/relationships/hyperlink" Target="consultantplus://offline/ref=0E9188CB291D83CF036F5CF225F04D07634DF1130F27F33B299F928111K5m0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emontnie_raboti/" TargetMode="External"/><Relationship Id="rId23" Type="http://schemas.openxmlformats.org/officeDocument/2006/relationships/hyperlink" Target="consultantplus://offline/ref=0E9188CB291D83CF036F42FF339C1A0A654FAD190920FB6876C0C9DC4659FDC9K2m5K" TargetMode="External"/><Relationship Id="rId10" Type="http://schemas.openxmlformats.org/officeDocument/2006/relationships/hyperlink" Target="consultantplus://offline/ref=C1D14C92D76D866866F97B44E462998BF5DD041D4668A3B82446F20CBFUFG" TargetMode="External"/><Relationship Id="rId19" Type="http://schemas.openxmlformats.org/officeDocument/2006/relationships/hyperlink" Target="http://pandia.ru/text/category/gosudarstvennij_kadastrovij_uch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D14C92D76D866866F97B44E462998BF5D8031E4568A3B82446F20CBFUFG" TargetMode="External"/><Relationship Id="rId14" Type="http://schemas.openxmlformats.org/officeDocument/2006/relationships/hyperlink" Target="http://pandia.ru/text/category/pravo_sobstvennosti/" TargetMode="External"/><Relationship Id="rId22" Type="http://schemas.openxmlformats.org/officeDocument/2006/relationships/hyperlink" Target="http://pandia.ru/text/category/uchet_zemli_i_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B009-1F86-4102-BE15-65A1B87C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16782</Words>
  <Characters>95662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Минстрой</Company>
  <LinksUpToDate>false</LinksUpToDate>
  <CharactersWithSpaces>112220</CharactersWithSpaces>
  <SharedDoc>false</SharedDoc>
  <HLinks>
    <vt:vector size="48" baseType="variant">
      <vt:variant>
        <vt:i4>2031624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consultantplus://offline/ref=0E9188CB291D83CF036F5CF225F04D07634DF1130F27F33B299F928111K5m0K</vt:lpwstr>
      </vt:variant>
      <vt:variant>
        <vt:lpwstr/>
      </vt:variant>
      <vt:variant>
        <vt:i4>2818146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consultantplus://offline/ref=0E9188CB291D83CF036F42FF339C1A0A654FAD190920FB6876C0C9DC4659FDC9K2m5K</vt:lpwstr>
      </vt:variant>
      <vt:variant>
        <vt:lpwstr/>
      </vt:variant>
      <vt:variant>
        <vt:i4>7798837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consultantplus://offline/ref=489D72ABF5EAFAB228FE1A21ED028D41AE419028FA68EAFDEDC5T5Q5O</vt:lpwstr>
      </vt:variant>
      <vt:variant>
        <vt:lpwstr/>
      </vt:variant>
      <vt:variant>
        <vt:i4>7995488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consultantplus://offline/ref=489D72ABF5EAFAB228FE1B3AEC028D41AE40912AAC33B5A6B0925C39AEE841CEBB52D5DD507AAD23T3QCO</vt:lpwstr>
      </vt:variant>
      <vt:variant>
        <vt:lpwstr/>
      </vt:variant>
      <vt:variant>
        <vt:i4>3211326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consultantplus://offline/ref=C1D14C92D76D866866F97B44E462998BF5DD041D4668A3B82446F20CBFUFG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consultantplus://offline/ref=C1D14C92D76D866866F97B44E462998BF5D8031E4568A3B82446F20CBFUFG</vt:lpwstr>
      </vt:variant>
      <vt:variant>
        <vt:lpwstr/>
      </vt:variant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consultantplus://offline/ref=C1D14C92D76D866866F96451E162998BF5DC041E4060FEB22C1FFE0EF837D0D1410C467EE1EF1F82B6UDG</vt:lpwstr>
      </vt:variant>
      <vt:variant>
        <vt:lpwstr/>
      </vt:variant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consultantplus://offline/ref=C1D14C92D76D866866F97B44E462998BF5D90F1C4D68A3B82446F20CBFUFG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Учуывткина М.А.</dc:creator>
  <cp:lastModifiedBy>Сергей</cp:lastModifiedBy>
  <cp:revision>2</cp:revision>
  <cp:lastPrinted>2018-09-25T08:42:00Z</cp:lastPrinted>
  <dcterms:created xsi:type="dcterms:W3CDTF">2020-09-25T07:01:00Z</dcterms:created>
  <dcterms:modified xsi:type="dcterms:W3CDTF">2020-09-25T07:01:00Z</dcterms:modified>
</cp:coreProperties>
</file>