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C810A" w14:textId="77777777" w:rsidR="0088067F" w:rsidRDefault="0088067F" w:rsidP="0088067F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cs="Calibri"/>
          <w:noProof/>
        </w:rPr>
        <w:drawing>
          <wp:inline distT="0" distB="0" distL="0" distR="0" wp14:anchorId="481FF50A" wp14:editId="0D0849EB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A466B" w14:textId="02DF4B28" w:rsidR="00C305D9" w:rsidRDefault="0062415E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Росреестр завершил переход на централизованную систему ФГИС ЕГРН</w:t>
      </w:r>
    </w:p>
    <w:p w14:paraId="64AC61A4" w14:textId="77777777" w:rsidR="00C305D9" w:rsidRDefault="0062415E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Росреестр 21 октября 2020 года завершил масштабную работу по переходу всех субъектов России на федеральную государственную информационную систему Единый государственный реестр недвижимости (ФГИС ЕГРН), сообщил руководитель Росреестра</w:t>
      </w:r>
      <w:r>
        <w:rPr>
          <w:rFonts w:ascii="Times New Roman" w:hAnsi="Times New Roman"/>
          <w:b/>
          <w:bCs/>
          <w:sz w:val="24"/>
          <w:szCs w:val="24"/>
        </w:rPr>
        <w:t xml:space="preserve"> Олег Скуфинский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442ACA90" w14:textId="1BD5C1C9" w:rsidR="00C305D9" w:rsidRDefault="0062415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i/>
          <w:iCs/>
          <w:sz w:val="24"/>
          <w:szCs w:val="24"/>
        </w:rPr>
        <w:t xml:space="preserve">По поручению Президента Российской Федерации Владимира Владимировича Путина работа по завершению перехода на единую централизованную систему была выполнена в максимально короткие сроки. Во взаимодействии с регионами с апреля текущего года к ФГИС ЕГРН были подключены крупнейшие по количеству сделок и объему данных субъекты РФ: Москва, Московская область, Санкт-Петербург, Ленинградская область, </w:t>
      </w:r>
      <w:r w:rsidR="00D97400">
        <w:rPr>
          <w:rFonts w:ascii="Times New Roman" w:hAnsi="Times New Roman"/>
          <w:i/>
          <w:iCs/>
          <w:sz w:val="24"/>
          <w:szCs w:val="24"/>
        </w:rPr>
        <w:t xml:space="preserve">Краснодарский край, </w:t>
      </w:r>
      <w:r>
        <w:rPr>
          <w:rFonts w:ascii="Times New Roman" w:hAnsi="Times New Roman"/>
          <w:i/>
          <w:iCs/>
          <w:sz w:val="24"/>
          <w:szCs w:val="24"/>
        </w:rPr>
        <w:t>Республика Татарстан, Республика Башкортостан, Свердловская область, Республика К</w:t>
      </w:r>
      <w:bookmarkStart w:id="0" w:name="_GoBack"/>
      <w:bookmarkEnd w:id="0"/>
      <w:r>
        <w:rPr>
          <w:rFonts w:ascii="Times New Roman" w:hAnsi="Times New Roman"/>
          <w:i/>
          <w:iCs/>
          <w:sz w:val="24"/>
          <w:szCs w:val="24"/>
        </w:rPr>
        <w:t>рым, Севастополь и другие</w:t>
      </w:r>
      <w:r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i/>
          <w:iCs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сообщил </w:t>
      </w:r>
      <w:r>
        <w:rPr>
          <w:rFonts w:ascii="Times New Roman" w:hAnsi="Times New Roman"/>
          <w:b/>
          <w:bCs/>
          <w:sz w:val="24"/>
          <w:szCs w:val="24"/>
        </w:rPr>
        <w:t>руководитель Росреестра</w:t>
      </w:r>
      <w:r>
        <w:rPr>
          <w:rFonts w:ascii="Times New Roman" w:hAnsi="Times New Roman"/>
          <w:sz w:val="24"/>
          <w:szCs w:val="24"/>
        </w:rPr>
        <w:t>.</w:t>
      </w:r>
    </w:p>
    <w:p w14:paraId="647C2A10" w14:textId="375CC1B2" w:rsidR="00D97400" w:rsidRDefault="00036B7D" w:rsidP="00D97400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конце 2020 – начале 2021 года также будет завершен реинжиниринг официального сайта. </w:t>
      </w:r>
      <w:r w:rsidR="0062415E">
        <w:rPr>
          <w:rFonts w:ascii="Times New Roman" w:hAnsi="Times New Roman"/>
          <w:sz w:val="24"/>
          <w:szCs w:val="24"/>
        </w:rPr>
        <w:t>Переход на новую систему позволит</w:t>
      </w:r>
      <w:r w:rsidR="00D97400">
        <w:rPr>
          <w:rFonts w:ascii="Times New Roman" w:hAnsi="Times New Roman"/>
          <w:sz w:val="24"/>
          <w:szCs w:val="24"/>
        </w:rPr>
        <w:t xml:space="preserve"> увеличить долю электронных сервисов ведомства,</w:t>
      </w:r>
      <w:r w:rsidR="0062415E">
        <w:rPr>
          <w:rFonts w:ascii="Times New Roman" w:hAnsi="Times New Roman"/>
          <w:sz w:val="24"/>
          <w:szCs w:val="24"/>
        </w:rPr>
        <w:t xml:space="preserve"> повысить удовлетворенность граждан.</w:t>
      </w:r>
      <w:r w:rsidR="00D97400">
        <w:rPr>
          <w:rFonts w:ascii="Times New Roman" w:hAnsi="Times New Roman"/>
          <w:sz w:val="24"/>
          <w:szCs w:val="24"/>
        </w:rPr>
        <w:t xml:space="preserve"> Это позволит обеспечить качественно новый уровень оказания услуг Росреестра.</w:t>
      </w:r>
    </w:p>
    <w:p w14:paraId="63F9CCFA" w14:textId="33E201EC" w:rsidR="00C305D9" w:rsidRDefault="0062415E">
      <w:pPr>
        <w:spacing w:line="360" w:lineRule="auto"/>
        <w:ind w:firstLine="851"/>
        <w:jc w:val="both"/>
        <w:rPr>
          <w:rStyle w:val="a5"/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В сентябре 2020 года руководитель Росреестра </w:t>
      </w:r>
      <w:hyperlink r:id="rId7" w:history="1">
        <w:r>
          <w:rPr>
            <w:rStyle w:val="Hyperlink0"/>
            <w:rFonts w:eastAsia="Arial Unicode MS"/>
          </w:rPr>
          <w:t xml:space="preserve">доложил </w:t>
        </w:r>
        <w:r>
          <w:rPr>
            <w:rStyle w:val="a5"/>
            <w:rFonts w:ascii="Times New Roman" w:hAnsi="Times New Roman"/>
            <w:b/>
            <w:bCs/>
            <w:i/>
            <w:iCs/>
            <w:color w:val="0000FF"/>
            <w:sz w:val="24"/>
            <w:szCs w:val="24"/>
            <w:u w:val="single" w:color="0000FF"/>
          </w:rPr>
          <w:t>Президенту России Владимиру Путину</w:t>
        </w:r>
      </w:hyperlink>
      <w:r>
        <w:rPr>
          <w:rStyle w:val="a5"/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r>
        <w:rPr>
          <w:rStyle w:val="a5"/>
          <w:rFonts w:ascii="Times New Roman" w:hAnsi="Times New Roman"/>
          <w:i/>
          <w:iCs/>
          <w:sz w:val="24"/>
          <w:szCs w:val="24"/>
        </w:rPr>
        <w:t>что</w:t>
      </w:r>
      <w:r>
        <w:rPr>
          <w:rStyle w:val="a5"/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Style w:val="a5"/>
          <w:rFonts w:ascii="Times New Roman" w:hAnsi="Times New Roman"/>
          <w:i/>
          <w:iCs/>
          <w:sz w:val="24"/>
          <w:szCs w:val="24"/>
        </w:rPr>
        <w:t>служба в период ограничений, связанных с коронавирусом, не останавливала работу по переносу информации с региональных унаследованных систем на федеральную государственную информационную систему ЕГРН: «До конца года мы эту задачу выполним, и по переходу на эту систему в целом сервисы начнут работать более стабильно».</w:t>
      </w:r>
    </w:p>
    <w:p w14:paraId="0321AA05" w14:textId="77777777" w:rsidR="00A37BFE" w:rsidRDefault="0088067F" w:rsidP="00A37BFE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Segoe UI" w:eastAsiaTheme="minorHAnsi" w:hAnsi="Segoe UI" w:cs="Segoe UI"/>
          <w:b/>
          <w:sz w:val="20"/>
          <w:szCs w:val="20"/>
        </w:rPr>
      </w:pPr>
      <w:r w:rsidRPr="008C5612">
        <w:rPr>
          <w:noProof/>
        </w:rPr>
        <mc:AlternateContent>
          <mc:Choice Requires="wps">
            <w:drawing>
              <wp:inline distT="0" distB="0" distL="0" distR="0" wp14:anchorId="5D049283" wp14:editId="137597CA">
                <wp:extent cx="5940425" cy="19040"/>
                <wp:effectExtent l="0" t="0" r="22225" b="19685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0425" cy="19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D99781" id="Прямоугольник 2" o:spid="_x0000_s1026" style="width:467.7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" filled="f" strokecolor="#0070c0">
                <o:lock v:ext="edit" aspectratio="t"/>
                <w10:anchorlock/>
              </v:rect>
            </w:pict>
          </mc:Fallback>
        </mc:AlternateContent>
      </w:r>
      <w:r w:rsidRPr="0084056C">
        <w:rPr>
          <w:rFonts w:ascii="Segoe UI" w:eastAsiaTheme="minorHAnsi" w:hAnsi="Segoe UI" w:cs="Segoe UI"/>
          <w:b/>
          <w:sz w:val="20"/>
          <w:szCs w:val="20"/>
        </w:rPr>
        <w:t>Контакты для СМИ</w:t>
      </w:r>
    </w:p>
    <w:p w14:paraId="6CA99386" w14:textId="1414F5AD" w:rsidR="0088067F" w:rsidRPr="0084056C" w:rsidRDefault="0088067F" w:rsidP="00A37BFE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Segoe UI" w:eastAsiaTheme="minorHAnsi" w:hAnsi="Segoe UI" w:cs="Segoe UI"/>
          <w:sz w:val="20"/>
          <w:szCs w:val="20"/>
        </w:rPr>
      </w:pPr>
      <w:r w:rsidRPr="0084056C">
        <w:rPr>
          <w:rFonts w:ascii="Segoe UI" w:eastAsiaTheme="minorHAnsi" w:hAnsi="Segoe UI" w:cs="Segoe UI"/>
          <w:sz w:val="20"/>
          <w:szCs w:val="20"/>
        </w:rPr>
        <w:t>Пресс-служба Росреестра</w:t>
      </w:r>
    </w:p>
    <w:p w14:paraId="408D731E" w14:textId="77777777" w:rsidR="0088067F" w:rsidRPr="0084056C" w:rsidRDefault="0088067F" w:rsidP="00A37BFE">
      <w:pPr>
        <w:autoSpaceDE w:val="0"/>
        <w:autoSpaceDN w:val="0"/>
        <w:adjustRightInd w:val="0"/>
        <w:spacing w:after="0" w:line="240" w:lineRule="auto"/>
        <w:jc w:val="right"/>
        <w:rPr>
          <w:rFonts w:ascii="Segoe UI" w:eastAsiaTheme="minorHAnsi" w:hAnsi="Segoe UI" w:cs="Segoe UI"/>
          <w:sz w:val="20"/>
          <w:szCs w:val="20"/>
        </w:rPr>
      </w:pPr>
      <w:r w:rsidRPr="0084056C">
        <w:rPr>
          <w:rFonts w:ascii="Segoe UI" w:eastAsiaTheme="minorHAnsi" w:hAnsi="Segoe UI" w:cs="Segoe UI"/>
          <w:sz w:val="20"/>
          <w:szCs w:val="20"/>
        </w:rPr>
        <w:t>+7 495 983 40 27</w:t>
      </w:r>
    </w:p>
    <w:p w14:paraId="0D860E0F" w14:textId="77777777" w:rsidR="0088067F" w:rsidRPr="0084056C" w:rsidRDefault="006768D0" w:rsidP="00A37BFE">
      <w:pPr>
        <w:autoSpaceDE w:val="0"/>
        <w:autoSpaceDN w:val="0"/>
        <w:adjustRightInd w:val="0"/>
        <w:spacing w:after="0" w:line="240" w:lineRule="auto"/>
        <w:jc w:val="right"/>
        <w:rPr>
          <w:rFonts w:ascii="Segoe UI" w:eastAsiaTheme="minorHAnsi" w:hAnsi="Segoe UI" w:cs="Segoe UI"/>
          <w:sz w:val="20"/>
          <w:szCs w:val="20"/>
        </w:rPr>
      </w:pPr>
      <w:hyperlink r:id="rId8" w:history="1">
        <w:r w:rsidR="0088067F" w:rsidRPr="0084056C">
          <w:rPr>
            <w:rFonts w:ascii="Segoe UI" w:eastAsiaTheme="minorHAnsi" w:hAnsi="Segoe UI" w:cs="Segoe UI"/>
            <w:color w:val="0000FF"/>
            <w:sz w:val="20"/>
            <w:szCs w:val="20"/>
            <w:u w:val="single"/>
          </w:rPr>
          <w:t>press@rosreestr.ru</w:t>
        </w:r>
      </w:hyperlink>
    </w:p>
    <w:p w14:paraId="6AD605DA" w14:textId="77777777" w:rsidR="0088067F" w:rsidRPr="0084056C" w:rsidRDefault="006768D0" w:rsidP="00A37BFE">
      <w:pPr>
        <w:autoSpaceDE w:val="0"/>
        <w:autoSpaceDN w:val="0"/>
        <w:adjustRightInd w:val="0"/>
        <w:spacing w:after="0" w:line="240" w:lineRule="auto"/>
        <w:jc w:val="right"/>
        <w:rPr>
          <w:rFonts w:ascii="Segoe UI" w:eastAsiaTheme="minorHAnsi" w:hAnsi="Segoe UI" w:cs="Segoe UI"/>
          <w:sz w:val="20"/>
          <w:szCs w:val="20"/>
        </w:rPr>
      </w:pPr>
      <w:hyperlink r:id="rId9" w:history="1">
        <w:r w:rsidR="0088067F" w:rsidRPr="0084056C">
          <w:rPr>
            <w:rFonts w:ascii="Segoe UI" w:eastAsiaTheme="minorHAnsi" w:hAnsi="Segoe UI" w:cs="Segoe UI"/>
            <w:color w:val="0000FF"/>
            <w:sz w:val="20"/>
            <w:szCs w:val="20"/>
            <w:u w:val="single"/>
          </w:rPr>
          <w:t>www.rosreestr.ru</w:t>
        </w:r>
      </w:hyperlink>
    </w:p>
    <w:p w14:paraId="00651FF4" w14:textId="1D11DD75" w:rsidR="0088067F" w:rsidRDefault="0088067F" w:rsidP="00A37BFE">
      <w:pPr>
        <w:autoSpaceDE w:val="0"/>
        <w:autoSpaceDN w:val="0"/>
        <w:adjustRightInd w:val="0"/>
        <w:spacing w:after="0" w:line="240" w:lineRule="auto"/>
        <w:jc w:val="right"/>
      </w:pPr>
      <w:r w:rsidRPr="0084056C">
        <w:rPr>
          <w:rFonts w:ascii="Segoe UI" w:eastAsiaTheme="minorHAnsi" w:hAnsi="Segoe UI" w:cs="Segoe UI"/>
          <w:sz w:val="20"/>
          <w:szCs w:val="20"/>
        </w:rPr>
        <w:t>101000, Москва, Чистопрудный бульвар, д. 6/19</w:t>
      </w:r>
    </w:p>
    <w:sectPr w:rsidR="0088067F">
      <w:headerReference w:type="default" r:id="rId10"/>
      <w:footerReference w:type="default" r:id="rId11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1040F" w14:textId="77777777" w:rsidR="006768D0" w:rsidRDefault="006768D0">
      <w:pPr>
        <w:spacing w:after="0" w:line="240" w:lineRule="auto"/>
      </w:pPr>
      <w:r>
        <w:separator/>
      </w:r>
    </w:p>
  </w:endnote>
  <w:endnote w:type="continuationSeparator" w:id="0">
    <w:p w14:paraId="38F35EA7" w14:textId="77777777" w:rsidR="006768D0" w:rsidRDefault="00676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B845B" w14:textId="77777777" w:rsidR="00C305D9" w:rsidRDefault="00C305D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09044" w14:textId="77777777" w:rsidR="006768D0" w:rsidRDefault="006768D0">
      <w:pPr>
        <w:spacing w:after="0" w:line="240" w:lineRule="auto"/>
      </w:pPr>
      <w:r>
        <w:separator/>
      </w:r>
    </w:p>
  </w:footnote>
  <w:footnote w:type="continuationSeparator" w:id="0">
    <w:p w14:paraId="6BE0FAE2" w14:textId="77777777" w:rsidR="006768D0" w:rsidRDefault="00676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AE3DC" w14:textId="77777777" w:rsidR="00C305D9" w:rsidRDefault="00C305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5D9"/>
    <w:rsid w:val="00036B7D"/>
    <w:rsid w:val="0062415E"/>
    <w:rsid w:val="006768D0"/>
    <w:rsid w:val="0088067F"/>
    <w:rsid w:val="00A37BFE"/>
    <w:rsid w:val="00C059AD"/>
    <w:rsid w:val="00C305D9"/>
    <w:rsid w:val="00D97400"/>
    <w:rsid w:val="00EA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BE34"/>
  <w15:docId w15:val="{2CBEE53D-85DB-C24D-A584-1D1DC313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i/>
      <w:iCs/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rosreestr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kremlin.ru/events/president/news/6406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rosreestr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Цыхман Анжела Гаджикеримовна</cp:lastModifiedBy>
  <cp:revision>5</cp:revision>
  <dcterms:created xsi:type="dcterms:W3CDTF">2020-10-23T08:21:00Z</dcterms:created>
  <dcterms:modified xsi:type="dcterms:W3CDTF">2020-10-23T09:23:00Z</dcterms:modified>
</cp:coreProperties>
</file>