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16" w:rsidRPr="00434C16" w:rsidRDefault="00434C16" w:rsidP="00434C16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b/>
          <w:color w:val="333333"/>
          <w:sz w:val="23"/>
          <w:szCs w:val="23"/>
        </w:rPr>
      </w:pPr>
      <w:r w:rsidRPr="00434C16">
        <w:rPr>
          <w:rFonts w:ascii="Arial" w:hAnsi="Arial" w:cs="Arial"/>
          <w:b/>
          <w:color w:val="333333"/>
          <w:sz w:val="23"/>
          <w:szCs w:val="23"/>
        </w:rPr>
        <w:t>Как формируется «северный» стаж?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От жителей Карелии в Пенсионный фонд часто поступают вопросы о том, как формируется «северный» стаж, который позволяет выйти на пенсию досрочно. И это очень важный вопрос, поскольку  граждане, отработавшие  в условиях Крайнего Севера 15 лет или в местности, приравненной к Крайнему Северу, 20 лет и имеющие страховой стаж 20 лет для женщин и 25 лет для мужчин могут выходить на пенсию на 5 лет раньше общероссийского возраста. Напомним, что по завершении переходного периода общероссийский возраст выхода на пенсию будет составлять 60 лет для женщин и 65 лет для мужчин. Для граждан, имеющих необходимый северный стаж – 55 лет для женщин и 60 лет для мужчин.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Arial" w:hAnsi="Arial" w:cs="Arial"/>
          <w:color w:val="333333"/>
          <w:sz w:val="23"/>
          <w:szCs w:val="23"/>
        </w:rPr>
        <w:t xml:space="preserve">Особенно эта тема актуальна для женщин с двумя детьми, которые при наличии 17 лет работы в местности, приравненной к Крайнему Северу, или 12 лет работы в районе Крайнего Севера и 20 лет страхового стажа могут выходить на пенсию в 50 лет  – и это право сохраняется после вступления в силу изменений в пенсионном законодательстве. </w:t>
      </w:r>
      <w:proofErr w:type="gramEnd"/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Но для наличия необходимого «северного» стажа мало просто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проживать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в Карелии, необходимо именно работать.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В соответствии с действующим пенсионным законодательством есть периоды, которые не входят в «северный» стаж, хотя  засчитываются в страховой.</w:t>
      </w:r>
      <w:proofErr w:type="gramEnd"/>
      <w:r>
        <w:rPr>
          <w:rFonts w:ascii="Arial" w:hAnsi="Arial" w:cs="Arial"/>
          <w:color w:val="333333"/>
          <w:sz w:val="23"/>
          <w:szCs w:val="23"/>
        </w:rPr>
        <w:t>  Так, речь идет о периодах ухода за ребенком до 1,5 лет. Это время засчитывается в страховой стаж  гражданина, дает пенсионные коэффициенты, но не влияет на формирование «северного» стажа. (Периоды ухода за ребенком до 1,5 лет включаются в «северный стаж» только до 06.10.1992 в соответствии  с действовавшим в то время законодательством).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Также к периодам, которые не входят в «северный» стаж  относятся: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прохождения военной службы, а также другой приравненной к ней службы, предусмотренной Федеральным законом от 12.02.1993 № 4468-1;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 получения гражданином пособия по безработице;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прогулы;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периоды простоя (как по вине работодателя, так и по вине работника);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дополнительные отпуска, не предусмотренные Трудовым кодексом РФ, но предусмотренные другими нормативными актами, в т. ч. локальными актами организаций  (например: дополнительные отпуска «чернобыльцам» или дополнительные отпуска для родителей, имеющих детей в возрасте до 3-х лет на конкретном предприятии).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 донорские дни, дополнительные дни отдыха родителей, воспитывающих детей-инвалидов, исполнение государственных обязанностей (например: военные сборы).</w:t>
      </w:r>
    </w:p>
    <w:p w:rsidR="00434C16" w:rsidRDefault="00434C16" w:rsidP="00434C16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Учеба в вузе также не входит как в страховой, так и в «северный» стаж.</w:t>
      </w:r>
    </w:p>
    <w:p w:rsidR="00692409" w:rsidRDefault="00692409"/>
    <w:sectPr w:rsidR="00692409" w:rsidSect="0069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4C16"/>
    <w:rsid w:val="00434C16"/>
    <w:rsid w:val="0069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0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2116</Characters>
  <Application>Microsoft Office Word</Application>
  <DocSecurity>0</DocSecurity>
  <Lines>17</Lines>
  <Paragraphs>4</Paragraphs>
  <ScaleCrop>false</ScaleCrop>
  <Company>ПФР РК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2020-11-17T11:45:00Z</dcterms:created>
  <dcterms:modified xsi:type="dcterms:W3CDTF">2020-11-17T11:50:00Z</dcterms:modified>
</cp:coreProperties>
</file>