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77" w:rsidRPr="0034231D" w:rsidRDefault="0034231D" w:rsidP="0034231D">
      <w:pPr>
        <w:pStyle w:val="a3"/>
        <w:jc w:val="center"/>
        <w:rPr>
          <w:b/>
        </w:rPr>
      </w:pPr>
      <w:r w:rsidRPr="0034231D">
        <w:rPr>
          <w:b/>
        </w:rPr>
        <w:t xml:space="preserve">Итоги программы </w:t>
      </w:r>
      <w:proofErr w:type="gramStart"/>
      <w:r w:rsidRPr="0034231D">
        <w:rPr>
          <w:b/>
        </w:rPr>
        <w:t>государственного</w:t>
      </w:r>
      <w:proofErr w:type="gramEnd"/>
      <w:r w:rsidRPr="0034231D">
        <w:rPr>
          <w:b/>
        </w:rPr>
        <w:t xml:space="preserve"> софинансирования пенсий в Карелии</w:t>
      </w:r>
    </w:p>
    <w:p w:rsidR="00E034C7" w:rsidRPr="00E034C7" w:rsidRDefault="00E034C7" w:rsidP="00E034C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4C7">
        <w:rPr>
          <w:rFonts w:ascii="Times New Roman" w:hAnsi="Times New Roman" w:cs="Times New Roman"/>
          <w:color w:val="000000"/>
          <w:sz w:val="24"/>
          <w:szCs w:val="24"/>
        </w:rPr>
        <w:t xml:space="preserve">Для  943 жителей Карелии завершилась Программа </w:t>
      </w:r>
      <w:proofErr w:type="gramStart"/>
      <w:r w:rsidRPr="00E034C7">
        <w:rPr>
          <w:rFonts w:ascii="Times New Roman" w:hAnsi="Times New Roman" w:cs="Times New Roman"/>
          <w:color w:val="000000"/>
          <w:sz w:val="24"/>
          <w:szCs w:val="24"/>
        </w:rPr>
        <w:t>государственного</w:t>
      </w:r>
      <w:proofErr w:type="gramEnd"/>
      <w:r w:rsidRPr="00E034C7">
        <w:rPr>
          <w:rFonts w:ascii="Times New Roman" w:hAnsi="Times New Roman" w:cs="Times New Roman"/>
          <w:color w:val="000000"/>
          <w:sz w:val="24"/>
          <w:szCs w:val="24"/>
        </w:rPr>
        <w:t xml:space="preserve"> софинансирования пенсий. Это те, кто сделал взносы в 2011 году. В 2020 году у них была последняя возможность сделать взнос и получить в 2021 году </w:t>
      </w:r>
      <w:proofErr w:type="spellStart"/>
      <w:r w:rsidRPr="00E034C7">
        <w:rPr>
          <w:rFonts w:ascii="Times New Roman" w:hAnsi="Times New Roman" w:cs="Times New Roman"/>
          <w:color w:val="000000"/>
          <w:sz w:val="24"/>
          <w:szCs w:val="24"/>
        </w:rPr>
        <w:t>софинансирование</w:t>
      </w:r>
      <w:proofErr w:type="spellEnd"/>
      <w:r w:rsidRPr="00E034C7">
        <w:rPr>
          <w:rFonts w:ascii="Times New Roman" w:hAnsi="Times New Roman" w:cs="Times New Roman"/>
          <w:color w:val="000000"/>
          <w:sz w:val="24"/>
          <w:szCs w:val="24"/>
        </w:rPr>
        <w:t xml:space="preserve"> от государства. Напомним, что Программа рассчитана на 10 лет с момента уплаты первого взноса. </w:t>
      </w:r>
    </w:p>
    <w:p w:rsidR="00E034C7" w:rsidRPr="00E034C7" w:rsidRDefault="00E034C7" w:rsidP="00E034C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4C7">
        <w:rPr>
          <w:rFonts w:ascii="Times New Roman" w:hAnsi="Times New Roman" w:cs="Times New Roman"/>
          <w:color w:val="000000"/>
          <w:sz w:val="24"/>
          <w:szCs w:val="24"/>
        </w:rPr>
        <w:t>Всего в Программу софинансирования пенсий вступили более 14 тысяч жителей республики. За все время действия Программы они перечислили более 450 млн. руб. Те, кто первый взнос сделал после 2011 года, в 2021 году по-прежнему могут перечислять от 2 тыс. руб. до 12 тыс. руб. и рассчитывать на аналогичную сумму от государства на будущий год.</w:t>
      </w:r>
    </w:p>
    <w:p w:rsidR="00E034C7" w:rsidRPr="00E034C7" w:rsidRDefault="00E034C7" w:rsidP="00E034C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4C7">
        <w:rPr>
          <w:rFonts w:ascii="Times New Roman" w:hAnsi="Times New Roman" w:cs="Times New Roman"/>
          <w:color w:val="000000"/>
          <w:sz w:val="24"/>
          <w:szCs w:val="24"/>
        </w:rPr>
        <w:t>Как и все остальные пенсионные накопления, северяне могут получить эти выплаты при достижении пенсионного возраста «по старому законодательству» - в 50 лет женщины и в 55 лет мужчины. В случае смерти гражданина средства выплачиваются правопреемникам.</w:t>
      </w:r>
    </w:p>
    <w:p w:rsidR="00E034C7" w:rsidRPr="00E034C7" w:rsidRDefault="00E034C7" w:rsidP="00E034C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034C7">
        <w:rPr>
          <w:rFonts w:ascii="Times New Roman" w:hAnsi="Times New Roman" w:cs="Times New Roman"/>
          <w:color w:val="000000"/>
          <w:sz w:val="24"/>
          <w:szCs w:val="24"/>
        </w:rPr>
        <w:t>Напомним, что с 2015 года изменились сроки обращения за единовременной выплатой – получить ее можно один раз  в пять лет (участники Программы чаще всего получают пенсионные накопления как раз в виде единовременной выплаты, но также может быть назначена и срочная пенсионная выплата - в этом случае накопления будут выплачиваться ежемесячно минимум в течение 10 лет).</w:t>
      </w:r>
      <w:proofErr w:type="gramEnd"/>
    </w:p>
    <w:p w:rsidR="00E034C7" w:rsidRPr="00E034C7" w:rsidRDefault="00E034C7" w:rsidP="00E034C7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4C7">
        <w:rPr>
          <w:rFonts w:ascii="Times New Roman" w:hAnsi="Times New Roman" w:cs="Times New Roman"/>
          <w:color w:val="000000"/>
          <w:sz w:val="24"/>
          <w:szCs w:val="24"/>
        </w:rPr>
        <w:t xml:space="preserve">Для того, чтобы получить выплату из средств пенсионных накоплений необходимо обращаться либо в </w:t>
      </w:r>
      <w:proofErr w:type="gramStart"/>
      <w:r w:rsidRPr="00E034C7">
        <w:rPr>
          <w:rFonts w:ascii="Times New Roman" w:hAnsi="Times New Roman" w:cs="Times New Roman"/>
          <w:color w:val="000000"/>
          <w:sz w:val="24"/>
          <w:szCs w:val="24"/>
        </w:rPr>
        <w:t>ПФР</w:t>
      </w:r>
      <w:proofErr w:type="gramEnd"/>
      <w:r w:rsidRPr="00E034C7">
        <w:rPr>
          <w:rFonts w:ascii="Times New Roman" w:hAnsi="Times New Roman" w:cs="Times New Roman"/>
          <w:color w:val="000000"/>
          <w:sz w:val="24"/>
          <w:szCs w:val="24"/>
        </w:rPr>
        <w:t xml:space="preserve"> либо в негосударственный пенсионный фонд – где средства формируются. Для получения выплат в ПФР можно обратиться лично в клиентскую служб</w:t>
      </w:r>
      <w:proofErr w:type="gramStart"/>
      <w:r w:rsidRPr="00E034C7">
        <w:rPr>
          <w:rFonts w:ascii="Times New Roman" w:hAnsi="Times New Roman" w:cs="Times New Roman"/>
          <w:color w:val="000000"/>
          <w:sz w:val="24"/>
          <w:szCs w:val="24"/>
        </w:rPr>
        <w:t>у(</w:t>
      </w:r>
      <w:proofErr w:type="gramEnd"/>
      <w:r w:rsidRPr="00E034C7">
        <w:rPr>
          <w:rFonts w:ascii="Times New Roman" w:hAnsi="Times New Roman" w:cs="Times New Roman"/>
          <w:color w:val="000000"/>
          <w:sz w:val="24"/>
          <w:szCs w:val="24"/>
        </w:rPr>
        <w:t>по предварительной записи),  либо подать заявление на выплату через сайт ПФР.</w:t>
      </w:r>
    </w:p>
    <w:p w:rsidR="00141FAB" w:rsidRPr="00E034C7" w:rsidRDefault="00E034C7" w:rsidP="00E034C7">
      <w:pPr>
        <w:ind w:firstLine="567"/>
        <w:rPr>
          <w:sz w:val="24"/>
          <w:szCs w:val="24"/>
        </w:rPr>
      </w:pPr>
      <w:r w:rsidRPr="00E034C7">
        <w:rPr>
          <w:rFonts w:ascii="Times New Roman" w:hAnsi="Times New Roman" w:cs="Times New Roman"/>
          <w:color w:val="000000"/>
          <w:sz w:val="24"/>
          <w:szCs w:val="24"/>
        </w:rPr>
        <w:t>Сумму перечисленных взносов участники программы могут посмотреть в личном кабинете на сайте ПФР, заказав выписку из индивидуального лицевого счета.</w:t>
      </w:r>
    </w:p>
    <w:sectPr w:rsidR="00141FAB" w:rsidRPr="00E034C7" w:rsidSect="0014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145B"/>
    <w:rsid w:val="00141FAB"/>
    <w:rsid w:val="001B5B77"/>
    <w:rsid w:val="0034231D"/>
    <w:rsid w:val="00467EE6"/>
    <w:rsid w:val="005C145B"/>
    <w:rsid w:val="00E03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2021-02-18T08:33:00Z</dcterms:created>
  <dcterms:modified xsi:type="dcterms:W3CDTF">2021-02-19T09:06:00Z</dcterms:modified>
</cp:coreProperties>
</file>