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329" w:rsidRDefault="00BB39A0" w:rsidP="001C61F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Госуслугах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доступны выписки из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госреестра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недвижимости</w:t>
      </w:r>
    </w:p>
    <w:p w:rsidR="00560329" w:rsidRDefault="00BB39A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Москва, 1</w:t>
      </w:r>
      <w:r w:rsidR="001C61F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мая 2021 года. —  Пользователи портала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могут пол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чить выписки из Единого государственного реестра недвижимости (ЕГРН). Новый электронный сервис запущен совместно </w:t>
      </w:r>
      <w:proofErr w:type="spellStart"/>
      <w:r>
        <w:rPr>
          <w:rFonts w:ascii="Times New Roman" w:hAnsi="Times New Roman"/>
          <w:sz w:val="28"/>
          <w:szCs w:val="28"/>
        </w:rPr>
        <w:t>Минцифры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Росреестром</w:t>
      </w:r>
      <w:proofErr w:type="spellEnd"/>
      <w:r>
        <w:rPr>
          <w:rFonts w:ascii="Times New Roman" w:hAnsi="Times New Roman"/>
          <w:sz w:val="28"/>
          <w:szCs w:val="28"/>
        </w:rPr>
        <w:t xml:space="preserve">.   </w:t>
      </w:r>
    </w:p>
    <w:p w:rsidR="00560329" w:rsidRDefault="00BB39A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Теперь на </w:t>
      </w:r>
      <w:proofErr w:type="spellStart"/>
      <w:r>
        <w:rPr>
          <w:rFonts w:ascii="Times New Roman" w:hAnsi="Times New Roman"/>
          <w:sz w:val="28"/>
          <w:szCs w:val="28"/>
        </w:rPr>
        <w:t>Госуслугах</w:t>
      </w:r>
      <w:proofErr w:type="spellEnd"/>
      <w:r>
        <w:rPr>
          <w:rFonts w:ascii="Times New Roman" w:hAnsi="Times New Roman"/>
          <w:sz w:val="28"/>
          <w:szCs w:val="28"/>
        </w:rPr>
        <w:t xml:space="preserve"> возможно получить наиболее востребованные виды выписок из ЕГРН: </w:t>
      </w:r>
    </w:p>
    <w:p w:rsidR="00560329" w:rsidRDefault="00BB39A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об основных характеристиках и зарегистрированных правах на объект 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движимости; </w:t>
      </w:r>
    </w:p>
    <w:p w:rsidR="00560329" w:rsidRDefault="00BB39A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об объекте недвижимости;</w:t>
      </w:r>
    </w:p>
    <w:p w:rsidR="00560329" w:rsidRDefault="00BB39A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о переходе прав на объект недвижимости.</w:t>
      </w:r>
    </w:p>
    <w:p w:rsidR="00560329" w:rsidRDefault="00BB39A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направления запроса на получение выписки пользователям – физич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ским и юридическим лицам — необходимо иметь подтвержденную учетную запись на </w:t>
      </w:r>
      <w:proofErr w:type="spellStart"/>
      <w:r>
        <w:rPr>
          <w:rFonts w:ascii="Times New Roman" w:hAnsi="Times New Roman"/>
          <w:sz w:val="28"/>
          <w:szCs w:val="28"/>
        </w:rPr>
        <w:t>Госуслугах</w:t>
      </w:r>
      <w:proofErr w:type="spellEnd"/>
      <w:r>
        <w:rPr>
          <w:rFonts w:ascii="Times New Roman" w:hAnsi="Times New Roman"/>
          <w:sz w:val="28"/>
          <w:szCs w:val="28"/>
        </w:rPr>
        <w:t>. Результат поступит в личный кабинет на портале в 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де электронного документа, заверенного усиленной квалифицированной подписью органа регистрации прав. Такая выписка является равнозначной бумажной версии, заверенной должностным лицом Росреестра и печатью 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гана.</w:t>
      </w:r>
    </w:p>
    <w:p w:rsidR="00560329" w:rsidRDefault="00BB39A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i/>
          <w:iCs/>
          <w:sz w:val="28"/>
          <w:szCs w:val="28"/>
        </w:rPr>
        <w:t>Вывод государственных услуг на ЕПГУ — одно из мероприятий, которое включено в программу цифровой трансформации Росреестра, утверждё</w:t>
      </w:r>
      <w:r>
        <w:rPr>
          <w:rFonts w:ascii="Times New Roman" w:hAnsi="Times New Roman"/>
          <w:i/>
          <w:iCs/>
          <w:sz w:val="28"/>
          <w:szCs w:val="28"/>
        </w:rPr>
        <w:t>н</w:t>
      </w:r>
      <w:r>
        <w:rPr>
          <w:rFonts w:ascii="Times New Roman" w:hAnsi="Times New Roman"/>
          <w:i/>
          <w:iCs/>
          <w:sz w:val="28"/>
          <w:szCs w:val="28"/>
        </w:rPr>
        <w:t xml:space="preserve">ной в 2020 году,  и реализуется совместно с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Минцифры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. С помощью портала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получить выписки из Единого государственного реестра недвиж</w:t>
      </w:r>
      <w:r>
        <w:rPr>
          <w:rFonts w:ascii="Times New Roman" w:hAnsi="Times New Roman"/>
          <w:i/>
          <w:iCs/>
          <w:sz w:val="28"/>
          <w:szCs w:val="28"/>
        </w:rPr>
        <w:t>и</w:t>
      </w:r>
      <w:r>
        <w:rPr>
          <w:rFonts w:ascii="Times New Roman" w:hAnsi="Times New Roman"/>
          <w:i/>
          <w:iCs/>
          <w:sz w:val="28"/>
          <w:szCs w:val="28"/>
        </w:rPr>
        <w:t>мости станет еще удобнее и доступнее для наших клиентов. Это самая п</w:t>
      </w:r>
      <w:r>
        <w:rPr>
          <w:rFonts w:ascii="Times New Roman" w:hAnsi="Times New Roman"/>
          <w:i/>
          <w:iCs/>
          <w:sz w:val="28"/>
          <w:szCs w:val="28"/>
        </w:rPr>
        <w:t>о</w:t>
      </w:r>
      <w:r>
        <w:rPr>
          <w:rFonts w:ascii="Times New Roman" w:hAnsi="Times New Roman"/>
          <w:i/>
          <w:iCs/>
          <w:sz w:val="28"/>
          <w:szCs w:val="28"/>
        </w:rPr>
        <w:t>пулярная услуга, оказываемая ведомством. Планируется, что к концу 2022 года на ЕПГУ будут выведены все массовые услуги Росреестра</w:t>
      </w:r>
      <w:r>
        <w:rPr>
          <w:rFonts w:ascii="Times New Roman" w:hAnsi="Times New Roman"/>
          <w:sz w:val="28"/>
          <w:szCs w:val="28"/>
        </w:rPr>
        <w:t>», — сообщ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ла заместитель руководителя ведомства </w:t>
      </w:r>
      <w:r>
        <w:rPr>
          <w:rFonts w:ascii="Times New Roman" w:hAnsi="Times New Roman"/>
          <w:b/>
          <w:bCs/>
          <w:sz w:val="28"/>
          <w:szCs w:val="28"/>
        </w:rPr>
        <w:t>Елена Мартынова</w:t>
      </w:r>
      <w:r>
        <w:rPr>
          <w:rFonts w:ascii="Times New Roman" w:hAnsi="Times New Roman"/>
          <w:sz w:val="28"/>
          <w:szCs w:val="28"/>
        </w:rPr>
        <w:t>, курирующая вопросы цифровой трансформации.</w:t>
      </w:r>
    </w:p>
    <w:p w:rsidR="00560329" w:rsidRDefault="00BB39A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Минцифры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России продолжает совместную работу с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Росреестром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и к концу 2021 года пользователям портала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будет представлена во</w:t>
      </w:r>
      <w:r>
        <w:rPr>
          <w:rFonts w:ascii="Times New Roman" w:hAnsi="Times New Roman"/>
          <w:i/>
          <w:iCs/>
          <w:sz w:val="28"/>
          <w:szCs w:val="28"/>
        </w:rPr>
        <w:t>з</w:t>
      </w:r>
      <w:r>
        <w:rPr>
          <w:rFonts w:ascii="Times New Roman" w:hAnsi="Times New Roman"/>
          <w:i/>
          <w:iCs/>
          <w:sz w:val="28"/>
          <w:szCs w:val="28"/>
        </w:rPr>
        <w:t>можность получения всех видов выписок из ЕГРН. А наш цифровой асс</w:t>
      </w:r>
      <w:r>
        <w:rPr>
          <w:rFonts w:ascii="Times New Roman" w:hAnsi="Times New Roman"/>
          <w:i/>
          <w:iCs/>
          <w:sz w:val="28"/>
          <w:szCs w:val="28"/>
        </w:rPr>
        <w:t>и</w:t>
      </w:r>
      <w:r>
        <w:rPr>
          <w:rFonts w:ascii="Times New Roman" w:hAnsi="Times New Roman"/>
          <w:i/>
          <w:iCs/>
          <w:sz w:val="28"/>
          <w:szCs w:val="28"/>
        </w:rPr>
        <w:t>стент поможет разобраться с нюансами получения различных выписок и ответит на часто задаваемые вопросы</w:t>
      </w:r>
      <w:r>
        <w:rPr>
          <w:rFonts w:ascii="Times New Roman" w:hAnsi="Times New Roman"/>
          <w:sz w:val="28"/>
          <w:szCs w:val="28"/>
        </w:rPr>
        <w:t xml:space="preserve">», — сообщил </w:t>
      </w:r>
      <w:proofErr w:type="spellStart"/>
      <w:r>
        <w:rPr>
          <w:rFonts w:ascii="Times New Roman" w:hAnsi="Times New Roman"/>
          <w:sz w:val="28"/>
          <w:szCs w:val="28"/>
        </w:rPr>
        <w:t>замглавы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Минцфиры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</w:t>
      </w:r>
      <w:r>
        <w:rPr>
          <w:rFonts w:ascii="Times New Roman" w:hAnsi="Times New Roman"/>
          <w:b/>
          <w:bCs/>
          <w:sz w:val="28"/>
          <w:szCs w:val="28"/>
        </w:rPr>
        <w:t xml:space="preserve">Дмитрий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Огуряев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560329" w:rsidRDefault="00BB39A0">
      <w:pPr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предоставление сведений из Единого государственного реестра недвиж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мости взимается плата по установленным </w:t>
      </w:r>
      <w:proofErr w:type="spellStart"/>
      <w:r>
        <w:rPr>
          <w:rFonts w:ascii="Times New Roman" w:hAnsi="Times New Roman"/>
          <w:sz w:val="28"/>
          <w:szCs w:val="28"/>
        </w:rPr>
        <w:t>Росреестром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тарифам (</w:t>
      </w:r>
      <w:hyperlink r:id="rId6" w:history="1">
        <w:r>
          <w:rPr>
            <w:rStyle w:val="Hyperlink0"/>
            <w:rFonts w:eastAsia="Arial Unicode MS"/>
          </w:rPr>
          <w:t>http://publication.pravo.gov.ru/Document/View/0001202007220001</w:t>
        </w:r>
      </w:hyperlink>
      <w:r>
        <w:rPr>
          <w:rStyle w:val="a5"/>
          <w:rFonts w:ascii="Times New Roman" w:hAnsi="Times New Roman"/>
          <w:sz w:val="28"/>
          <w:szCs w:val="28"/>
        </w:rPr>
        <w:t>):</w:t>
      </w:r>
    </w:p>
    <w:p w:rsidR="00560329" w:rsidRDefault="00BB39A0">
      <w:pPr>
        <w:jc w:val="both"/>
      </w:pPr>
      <w:r>
        <w:rPr>
          <w:rStyle w:val="a5"/>
          <w:noProof/>
        </w:rPr>
        <w:lastRenderedPageBreak/>
        <w:drawing>
          <wp:inline distT="0" distB="0" distL="0" distR="0">
            <wp:extent cx="5940425" cy="3338830"/>
            <wp:effectExtent l="0" t="0" r="0" b="0"/>
            <wp:docPr id="107374182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88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97846" w:rsidRDefault="00697846">
      <w:pPr>
        <w:jc w:val="both"/>
      </w:pPr>
    </w:p>
    <w:p w:rsidR="00697846" w:rsidRDefault="00697846">
      <w:pPr>
        <w:jc w:val="both"/>
      </w:pPr>
    </w:p>
    <w:p w:rsidR="00697846" w:rsidRDefault="00697846" w:rsidP="00697846">
      <w:pPr>
        <w:rPr>
          <w:rFonts w:ascii="Times New Roman" w:hAnsi="Times New Roman"/>
          <w:sz w:val="24"/>
          <w:szCs w:val="24"/>
        </w:rPr>
      </w:pPr>
      <w:hyperlink r:id="rId8" w:history="1">
        <w:r>
          <w:rPr>
            <w:rStyle w:val="a3"/>
            <w:rFonts w:ascii="Times New Roman" w:hAnsi="Times New Roman"/>
            <w:sz w:val="24"/>
            <w:szCs w:val="24"/>
          </w:rPr>
          <w:t>https://rosreestr.gov.ru/site/press/news/na-gosuslugakh-dostupny-vypiski-iz-gosreestra-nedvizhimosti/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697846" w:rsidRDefault="00697846" w:rsidP="00697846">
      <w:pPr>
        <w:rPr>
          <w:rFonts w:ascii="Times New Roman" w:hAnsi="Times New Roman"/>
          <w:sz w:val="24"/>
          <w:szCs w:val="24"/>
        </w:rPr>
      </w:pPr>
    </w:p>
    <w:p w:rsidR="00697846" w:rsidRDefault="00697846">
      <w:pPr>
        <w:jc w:val="both"/>
      </w:pPr>
    </w:p>
    <w:sectPr w:rsidR="00697846" w:rsidSect="00DA40B0">
      <w:headerReference w:type="default" r:id="rId9"/>
      <w:footerReference w:type="default" r:id="rId1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C7C" w:rsidRDefault="00C44C7C">
      <w:pPr>
        <w:spacing w:after="0" w:line="240" w:lineRule="auto"/>
      </w:pPr>
      <w:r>
        <w:separator/>
      </w:r>
    </w:p>
  </w:endnote>
  <w:endnote w:type="continuationSeparator" w:id="0">
    <w:p w:rsidR="00C44C7C" w:rsidRDefault="00C44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329" w:rsidRDefault="0056032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C7C" w:rsidRDefault="00C44C7C">
      <w:pPr>
        <w:spacing w:after="0" w:line="240" w:lineRule="auto"/>
      </w:pPr>
      <w:r>
        <w:separator/>
      </w:r>
    </w:p>
  </w:footnote>
  <w:footnote w:type="continuationSeparator" w:id="0">
    <w:p w:rsidR="00C44C7C" w:rsidRDefault="00C44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329" w:rsidRDefault="0056032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60329"/>
    <w:rsid w:val="001C61FB"/>
    <w:rsid w:val="00560329"/>
    <w:rsid w:val="005E6365"/>
    <w:rsid w:val="00697846"/>
    <w:rsid w:val="00BB39A0"/>
    <w:rsid w:val="00C44C7C"/>
    <w:rsid w:val="00D237D4"/>
    <w:rsid w:val="00DA4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40B0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40B0"/>
    <w:rPr>
      <w:u w:val="single"/>
    </w:rPr>
  </w:style>
  <w:style w:type="table" w:customStyle="1" w:styleId="TableNormal">
    <w:name w:val="Table Normal"/>
    <w:rsid w:val="00DA40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DA40B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Нет"/>
    <w:rsid w:val="00DA40B0"/>
  </w:style>
  <w:style w:type="character" w:customStyle="1" w:styleId="Hyperlink0">
    <w:name w:val="Hyperlink.0"/>
    <w:basedOn w:val="a5"/>
    <w:rsid w:val="00DA40B0"/>
    <w:rPr>
      <w:rFonts w:ascii="Times New Roman" w:eastAsia="Times New Roman" w:hAnsi="Times New Roman" w:cs="Times New Roman"/>
      <w:outline w:val="0"/>
      <w:color w:val="0563C1"/>
      <w:sz w:val="28"/>
      <w:szCs w:val="28"/>
      <w:u w:val="single" w:color="0563C1"/>
    </w:rPr>
  </w:style>
  <w:style w:type="paragraph" w:styleId="a6">
    <w:name w:val="Balloon Text"/>
    <w:basedOn w:val="a"/>
    <w:link w:val="a7"/>
    <w:uiPriority w:val="99"/>
    <w:semiHidden/>
    <w:unhideWhenUsed/>
    <w:rsid w:val="001C6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61FB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outline w:val="0"/>
      <w:color w:val="0563C1"/>
      <w:sz w:val="28"/>
      <w:szCs w:val="28"/>
      <w:u w:val="single" w:color="0563C1"/>
    </w:rPr>
  </w:style>
  <w:style w:type="paragraph" w:styleId="a6">
    <w:name w:val="Balloon Text"/>
    <w:basedOn w:val="a"/>
    <w:link w:val="a7"/>
    <w:uiPriority w:val="99"/>
    <w:semiHidden/>
    <w:unhideWhenUsed/>
    <w:rsid w:val="001C6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61FB"/>
    <w:rPr>
      <w:rFonts w:ascii="Tahoma" w:hAnsi="Tahoma" w:cs="Tahoma"/>
      <w:color w:val="000000"/>
      <w:sz w:val="16"/>
      <w:szCs w:val="16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3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site/press/news/na-gosuslugakh-dostupny-vypiski-iz-gosreestra-nedvizhimosti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200722000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Miheeva</cp:lastModifiedBy>
  <cp:revision>7</cp:revision>
  <dcterms:created xsi:type="dcterms:W3CDTF">2021-05-19T06:10:00Z</dcterms:created>
  <dcterms:modified xsi:type="dcterms:W3CDTF">2021-05-20T12:52:00Z</dcterms:modified>
</cp:coreProperties>
</file>