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AC7" w:rsidRPr="00C26547" w:rsidRDefault="002534B3" w:rsidP="00C26547">
      <w:pPr>
        <w:jc w:val="both"/>
        <w:rPr>
          <w:rFonts w:ascii="Tahoma" w:hAnsi="Tahoma" w:cs="Tahoma"/>
          <w:b/>
          <w:sz w:val="24"/>
          <w:szCs w:val="24"/>
        </w:rPr>
      </w:pPr>
      <w:r w:rsidRPr="00C26547">
        <w:rPr>
          <w:rFonts w:ascii="Tahoma" w:hAnsi="Tahoma" w:cs="Tahoma"/>
          <w:b/>
          <w:sz w:val="24"/>
          <w:szCs w:val="24"/>
        </w:rPr>
        <w:t xml:space="preserve">Обеспечение доступа к </w:t>
      </w:r>
      <w:r w:rsidR="00AB545C" w:rsidRPr="00C12656">
        <w:rPr>
          <w:rFonts w:ascii="Tahoma" w:hAnsi="Tahoma" w:cs="Tahoma"/>
          <w:b/>
          <w:sz w:val="24"/>
          <w:szCs w:val="24"/>
        </w:rPr>
        <w:t xml:space="preserve">вашему </w:t>
      </w:r>
      <w:r w:rsidRPr="00C12656">
        <w:rPr>
          <w:rFonts w:ascii="Tahoma" w:hAnsi="Tahoma" w:cs="Tahoma"/>
          <w:b/>
          <w:sz w:val="24"/>
          <w:szCs w:val="24"/>
        </w:rPr>
        <w:t>земельному</w:t>
      </w:r>
      <w:r w:rsidRPr="00C26547">
        <w:rPr>
          <w:rFonts w:ascii="Tahoma" w:hAnsi="Tahoma" w:cs="Tahoma"/>
          <w:b/>
          <w:sz w:val="24"/>
          <w:szCs w:val="24"/>
        </w:rPr>
        <w:t xml:space="preserve"> участку</w:t>
      </w:r>
    </w:p>
    <w:p w:rsidR="002534B3" w:rsidRPr="00C26547" w:rsidRDefault="002534B3" w:rsidP="00C26547">
      <w:pPr>
        <w:jc w:val="both"/>
        <w:rPr>
          <w:rFonts w:ascii="Tahoma" w:hAnsi="Tahoma" w:cs="Tahoma"/>
          <w:sz w:val="24"/>
          <w:szCs w:val="24"/>
        </w:rPr>
      </w:pPr>
    </w:p>
    <w:p w:rsidR="002534B3" w:rsidRPr="00C26547" w:rsidRDefault="002534B3" w:rsidP="00C26547">
      <w:pPr>
        <w:jc w:val="both"/>
        <w:rPr>
          <w:rFonts w:ascii="Tahoma" w:hAnsi="Tahoma" w:cs="Tahoma"/>
          <w:sz w:val="24"/>
          <w:szCs w:val="24"/>
        </w:rPr>
      </w:pPr>
      <w:r w:rsidRPr="00C26547">
        <w:rPr>
          <w:rFonts w:ascii="Tahoma" w:hAnsi="Tahoma" w:cs="Tahoma"/>
          <w:sz w:val="24"/>
          <w:szCs w:val="24"/>
        </w:rPr>
        <w:t xml:space="preserve">В последнее время часто встречаются вопросы о том, как обеспечить доступ, проход к своему земельному участку, что делать, кода сосед перегородил проезд?  </w:t>
      </w:r>
    </w:p>
    <w:p w:rsidR="002534B3" w:rsidRPr="00C26547" w:rsidRDefault="002534B3" w:rsidP="00C26547">
      <w:pPr>
        <w:jc w:val="both"/>
        <w:rPr>
          <w:rFonts w:ascii="Tahoma" w:hAnsi="Tahoma" w:cs="Tahoma"/>
          <w:sz w:val="24"/>
          <w:szCs w:val="24"/>
        </w:rPr>
      </w:pPr>
    </w:p>
    <w:p w:rsidR="002534B3" w:rsidRPr="00C26547" w:rsidRDefault="0006391D" w:rsidP="00C26547">
      <w:pPr>
        <w:jc w:val="both"/>
        <w:rPr>
          <w:rFonts w:ascii="Tahoma" w:hAnsi="Tahoma" w:cs="Tahoma"/>
          <w:sz w:val="24"/>
          <w:szCs w:val="24"/>
          <w:shd w:val="clear" w:color="auto" w:fill="FFFFFF"/>
        </w:rPr>
      </w:pPr>
      <w:r>
        <w:rPr>
          <w:rFonts w:ascii="Tahoma" w:hAnsi="Tahoma" w:cs="Tahoma"/>
          <w:sz w:val="24"/>
          <w:szCs w:val="24"/>
        </w:rPr>
        <w:t xml:space="preserve">Бывают </w:t>
      </w:r>
      <w:r w:rsidR="002534B3" w:rsidRPr="00C26547">
        <w:rPr>
          <w:rFonts w:ascii="Tahoma" w:hAnsi="Tahoma" w:cs="Tahoma"/>
          <w:sz w:val="24"/>
          <w:szCs w:val="24"/>
        </w:rPr>
        <w:t>случаи, когда с</w:t>
      </w:r>
      <w:r w:rsidR="002534B3" w:rsidRPr="00C26547">
        <w:rPr>
          <w:rFonts w:ascii="Tahoma" w:hAnsi="Tahoma" w:cs="Tahoma"/>
          <w:sz w:val="24"/>
          <w:szCs w:val="24"/>
          <w:shd w:val="clear" w:color="auto" w:fill="FFFFFF"/>
        </w:rPr>
        <w:t xml:space="preserve">обственник </w:t>
      </w:r>
      <w:proofErr w:type="gramStart"/>
      <w:r w:rsidR="002534B3" w:rsidRPr="00C26547">
        <w:rPr>
          <w:rFonts w:ascii="Tahoma" w:hAnsi="Tahoma" w:cs="Tahoma"/>
          <w:sz w:val="24"/>
          <w:szCs w:val="24"/>
          <w:shd w:val="clear" w:color="auto" w:fill="FFFFFF"/>
        </w:rPr>
        <w:t>единственной дороги, примыкающей к вашим участкам физическое лицо и не подписывает</w:t>
      </w:r>
      <w:proofErr w:type="gramEnd"/>
      <w:r w:rsidR="002534B3" w:rsidRPr="00C26547">
        <w:rPr>
          <w:rFonts w:ascii="Tahoma" w:hAnsi="Tahoma" w:cs="Tahoma"/>
          <w:sz w:val="24"/>
          <w:szCs w:val="24"/>
          <w:shd w:val="clear" w:color="auto" w:fill="FFFFFF"/>
        </w:rPr>
        <w:t xml:space="preserve"> разрешение на использование такой дороги.</w:t>
      </w:r>
    </w:p>
    <w:p w:rsidR="00C37B68" w:rsidRPr="00C26547" w:rsidRDefault="00C37B68" w:rsidP="00C26547">
      <w:pPr>
        <w:jc w:val="both"/>
        <w:rPr>
          <w:rFonts w:ascii="Tahoma" w:hAnsi="Tahoma" w:cs="Tahoma"/>
          <w:sz w:val="24"/>
          <w:szCs w:val="24"/>
          <w:shd w:val="clear" w:color="auto" w:fill="FFFFFF"/>
        </w:rPr>
      </w:pPr>
    </w:p>
    <w:p w:rsidR="00C37B68" w:rsidRPr="00C26547" w:rsidRDefault="00C37B68" w:rsidP="00C26547">
      <w:pPr>
        <w:jc w:val="both"/>
        <w:rPr>
          <w:rFonts w:ascii="Tahoma" w:hAnsi="Tahoma" w:cs="Tahoma"/>
          <w:sz w:val="24"/>
          <w:szCs w:val="24"/>
          <w:shd w:val="clear" w:color="auto" w:fill="FFFFFF"/>
        </w:rPr>
      </w:pPr>
      <w:r w:rsidRPr="00C26547">
        <w:rPr>
          <w:rFonts w:ascii="Tahoma" w:hAnsi="Tahoma" w:cs="Tahoma"/>
          <w:sz w:val="24"/>
          <w:szCs w:val="24"/>
          <w:shd w:val="clear" w:color="auto" w:fill="FFFFFF"/>
        </w:rPr>
        <w:t xml:space="preserve">Сразу скажем, что </w:t>
      </w:r>
      <w:r w:rsidR="0006391D" w:rsidRPr="0006391D">
        <w:rPr>
          <w:rFonts w:ascii="Tahoma" w:hAnsi="Tahoma" w:cs="Tahoma"/>
          <w:sz w:val="24"/>
          <w:szCs w:val="24"/>
          <w:shd w:val="clear" w:color="auto" w:fill="FFFFFF"/>
        </w:rPr>
        <w:t xml:space="preserve">в соответствии с </w:t>
      </w:r>
      <w:hyperlink r:id="rId5" w:history="1">
        <w:r w:rsidR="0006391D" w:rsidRPr="0006391D">
          <w:rPr>
            <w:rStyle w:val="a8"/>
            <w:rFonts w:ascii="Tahoma" w:hAnsi="Tahoma" w:cs="Tahoma"/>
            <w:color w:val="auto"/>
            <w:sz w:val="24"/>
            <w:szCs w:val="24"/>
            <w:u w:val="none"/>
            <w:shd w:val="clear" w:color="auto" w:fill="FFFFFF"/>
          </w:rPr>
          <w:t xml:space="preserve">пунктом </w:t>
        </w:r>
        <w:r w:rsidRPr="0006391D">
          <w:rPr>
            <w:rStyle w:val="a8"/>
            <w:rFonts w:ascii="Tahoma" w:hAnsi="Tahoma" w:cs="Tahoma"/>
            <w:color w:val="auto"/>
            <w:sz w:val="24"/>
            <w:szCs w:val="24"/>
            <w:u w:val="none"/>
            <w:shd w:val="clear" w:color="auto" w:fill="FFFFFF"/>
          </w:rPr>
          <w:t xml:space="preserve">26 статьи 26 </w:t>
        </w:r>
        <w:r w:rsidR="0006391D" w:rsidRPr="0006391D">
          <w:rPr>
            <w:rStyle w:val="a8"/>
            <w:color w:val="auto"/>
            <w:u w:val="none"/>
          </w:rPr>
          <w:t>Федеральный закон от 13.07.2015 № 218-ФЗ "О государственной регистрации недвижимости"</w:t>
        </w:r>
      </w:hyperlink>
      <w:r w:rsidR="0006391D" w:rsidRPr="0006391D">
        <w:rPr>
          <w:rStyle w:val="a9"/>
          <w:sz w:val="22"/>
          <w:szCs w:val="22"/>
        </w:rPr>
        <w:t xml:space="preserve"> </w:t>
      </w:r>
      <w:r w:rsidRPr="0006391D">
        <w:rPr>
          <w:rFonts w:ascii="Tahoma" w:hAnsi="Tahoma" w:cs="Tahoma"/>
          <w:sz w:val="24"/>
          <w:szCs w:val="24"/>
          <w:shd w:val="clear" w:color="auto" w:fill="FFFFFF"/>
        </w:rPr>
        <w:t>к каждому участку должен быть обеспечен доступ, проход или проезд от земельных</w:t>
      </w:r>
      <w:r w:rsidRPr="00C26547">
        <w:rPr>
          <w:rFonts w:ascii="Tahoma" w:hAnsi="Tahoma" w:cs="Tahoma"/>
          <w:sz w:val="24"/>
          <w:szCs w:val="24"/>
          <w:shd w:val="clear" w:color="auto" w:fill="FFFFFF"/>
        </w:rPr>
        <w:t xml:space="preserve"> участков общего пользования к образуемому или изменяемому земельному участку, в том чис</w:t>
      </w:r>
      <w:r w:rsidR="00275D57" w:rsidRPr="00C26547">
        <w:rPr>
          <w:rFonts w:ascii="Tahoma" w:hAnsi="Tahoma" w:cs="Tahoma"/>
          <w:sz w:val="24"/>
          <w:szCs w:val="24"/>
          <w:shd w:val="clear" w:color="auto" w:fill="FFFFFF"/>
        </w:rPr>
        <w:t xml:space="preserve">ле путем установления сервитута. </w:t>
      </w:r>
    </w:p>
    <w:p w:rsidR="00C37B68" w:rsidRPr="00C26547" w:rsidRDefault="00C37B68" w:rsidP="00C26547">
      <w:pPr>
        <w:jc w:val="both"/>
        <w:rPr>
          <w:rFonts w:ascii="Tahoma" w:hAnsi="Tahoma" w:cs="Tahoma"/>
          <w:sz w:val="24"/>
          <w:szCs w:val="24"/>
          <w:shd w:val="clear" w:color="auto" w:fill="FFFFFF"/>
        </w:rPr>
      </w:pPr>
    </w:p>
    <w:p w:rsidR="00C37B68" w:rsidRPr="00C26547" w:rsidRDefault="00C37B68" w:rsidP="00C26547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C26547">
        <w:rPr>
          <w:rFonts w:ascii="Tahoma" w:hAnsi="Tahoma" w:cs="Tahoma"/>
        </w:rPr>
        <w:t>Законодательством предусмотрено право собственника любого земельного участка осуществлять проход и прое</w:t>
      </w:r>
      <w:proofErr w:type="gramStart"/>
      <w:r w:rsidRPr="00C26547">
        <w:rPr>
          <w:rFonts w:ascii="Tahoma" w:hAnsi="Tahoma" w:cs="Tahoma"/>
        </w:rPr>
        <w:t>зд к св</w:t>
      </w:r>
      <w:proofErr w:type="gramEnd"/>
      <w:r w:rsidRPr="00C26547">
        <w:rPr>
          <w:rFonts w:ascii="Tahoma" w:hAnsi="Tahoma" w:cs="Tahoma"/>
        </w:rPr>
        <w:t>оему участку по территории соседнего</w:t>
      </w:r>
      <w:r w:rsidR="0006391D">
        <w:rPr>
          <w:rFonts w:ascii="Tahoma" w:hAnsi="Tahoma" w:cs="Tahoma"/>
        </w:rPr>
        <w:t>,</w:t>
      </w:r>
      <w:r w:rsidRPr="00C26547">
        <w:rPr>
          <w:rFonts w:ascii="Tahoma" w:hAnsi="Tahoma" w:cs="Tahoma"/>
        </w:rPr>
        <w:t xml:space="preserve"> либо другого земельного участка в случаях, если отсутствует доступ на него с земель общего пользования и невозможен проход и проезд на него иным способом, кроме как через соседний земельный участок.</w:t>
      </w:r>
    </w:p>
    <w:p w:rsidR="00C37B68" w:rsidRPr="00C26547" w:rsidRDefault="00C37B68" w:rsidP="00C26547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C26547">
        <w:rPr>
          <w:rFonts w:ascii="Tahoma" w:hAnsi="Tahoma" w:cs="Tahoma"/>
        </w:rPr>
        <w:t> </w:t>
      </w:r>
    </w:p>
    <w:p w:rsidR="00C37B68" w:rsidRPr="00C26547" w:rsidRDefault="00275D57" w:rsidP="00C26547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C26547">
        <w:rPr>
          <w:rFonts w:ascii="Tahoma" w:hAnsi="Tahoma" w:cs="Tahoma"/>
        </w:rPr>
        <w:t>Важно отметить, что с</w:t>
      </w:r>
      <w:r w:rsidR="00C37B68" w:rsidRPr="00C26547">
        <w:rPr>
          <w:rFonts w:ascii="Tahoma" w:hAnsi="Tahoma" w:cs="Tahoma"/>
        </w:rPr>
        <w:t>воим участком ограничивать доступ к чужому участку нельзя, но в то же время нужно учитывать, как этот доступ осуществлялся ранее.</w:t>
      </w:r>
      <w:r w:rsidRPr="00C26547">
        <w:rPr>
          <w:rFonts w:ascii="Tahoma" w:hAnsi="Tahoma" w:cs="Tahoma"/>
        </w:rPr>
        <w:t xml:space="preserve"> </w:t>
      </w:r>
      <w:r w:rsidR="00C37B68" w:rsidRPr="00C26547">
        <w:rPr>
          <w:rFonts w:ascii="Tahoma" w:hAnsi="Tahoma" w:cs="Tahoma"/>
        </w:rPr>
        <w:t xml:space="preserve">Согласно </w:t>
      </w:r>
      <w:hyperlink r:id="rId6" w:history="1">
        <w:r w:rsidR="00C37B68" w:rsidRPr="00C26547">
          <w:rPr>
            <w:rStyle w:val="a8"/>
            <w:rFonts w:ascii="Tahoma" w:hAnsi="Tahoma" w:cs="Tahoma"/>
            <w:color w:val="auto"/>
            <w:u w:val="none"/>
          </w:rPr>
          <w:t>статье 274 Гражданского кодекса РФ</w:t>
        </w:r>
      </w:hyperlink>
      <w:r w:rsidR="00C37B68" w:rsidRPr="00C26547">
        <w:rPr>
          <w:rFonts w:ascii="Tahoma" w:hAnsi="Tahoma" w:cs="Tahoma"/>
        </w:rPr>
        <w:t xml:space="preserve"> собственник соседнего участка, если про</w:t>
      </w:r>
      <w:r w:rsidRPr="00C26547">
        <w:rPr>
          <w:rFonts w:ascii="Tahoma" w:hAnsi="Tahoma" w:cs="Tahoma"/>
        </w:rPr>
        <w:t>езд к нему возможен лишь через в</w:t>
      </w:r>
      <w:r w:rsidR="00C37B68" w:rsidRPr="00C26547">
        <w:rPr>
          <w:rFonts w:ascii="Tahoma" w:hAnsi="Tahoma" w:cs="Tahoma"/>
        </w:rPr>
        <w:t>аш земельный участок, вправе требовать предоставления права ограниченного пользования - сервитута.</w:t>
      </w:r>
    </w:p>
    <w:p w:rsidR="00C37B68" w:rsidRPr="00C26547" w:rsidRDefault="00C37B68" w:rsidP="00C26547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:rsidR="00C37B68" w:rsidRPr="00C26547" w:rsidRDefault="00275D57" w:rsidP="00C26547">
      <w:pPr>
        <w:widowControl/>
        <w:shd w:val="clear" w:color="auto" w:fill="FFFFFF"/>
        <w:autoSpaceDE/>
        <w:autoSpaceDN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ru-RU"/>
        </w:rPr>
      </w:pPr>
      <w:r w:rsidRPr="00C26547">
        <w:rPr>
          <w:rFonts w:ascii="Tahoma" w:eastAsia="Times New Roman" w:hAnsi="Tahoma" w:cs="Tahoma"/>
          <w:sz w:val="24"/>
          <w:szCs w:val="24"/>
          <w:lang w:eastAsia="ru-RU"/>
        </w:rPr>
        <w:t xml:space="preserve">Сервитут это </w:t>
      </w:r>
      <w:r w:rsidR="00C37B68" w:rsidRPr="00C37B68">
        <w:rPr>
          <w:rFonts w:ascii="Tahoma" w:eastAsia="Times New Roman" w:hAnsi="Tahoma" w:cs="Tahoma"/>
          <w:sz w:val="24"/>
          <w:szCs w:val="24"/>
          <w:lang w:eastAsia="ru-RU"/>
        </w:rPr>
        <w:t>право ограниченного пользования земельным участком</w:t>
      </w:r>
      <w:r w:rsidRPr="00C26547">
        <w:rPr>
          <w:rFonts w:ascii="Tahoma" w:eastAsia="Times New Roman" w:hAnsi="Tahoma" w:cs="Tahoma"/>
          <w:sz w:val="24"/>
          <w:szCs w:val="24"/>
          <w:lang w:eastAsia="ru-RU"/>
        </w:rPr>
        <w:t>, является ограничением (обременением</w:t>
      </w:r>
      <w:r w:rsidR="00C37B68" w:rsidRPr="00C37B68">
        <w:rPr>
          <w:rFonts w:ascii="Tahoma" w:eastAsia="Times New Roman" w:hAnsi="Tahoma" w:cs="Tahoma"/>
          <w:sz w:val="24"/>
          <w:szCs w:val="24"/>
          <w:lang w:eastAsia="ru-RU"/>
        </w:rPr>
        <w:t>), под которыми понимаются существующие условия, запрещения, установленные законом или уполномоченными органами в предусмотренном законом порядке, стесняющие правообладателя при реализации права собственности либо иных вещных прав на конкретный объект недвижимости.</w:t>
      </w:r>
      <w:r w:rsidRPr="00C26547">
        <w:rPr>
          <w:rFonts w:ascii="Tahoma" w:eastAsia="Times New Roman" w:hAnsi="Tahoma" w:cs="Tahoma"/>
          <w:sz w:val="24"/>
          <w:szCs w:val="24"/>
          <w:lang w:eastAsia="ru-RU"/>
        </w:rPr>
        <w:t xml:space="preserve"> Бывает </w:t>
      </w:r>
      <w:r w:rsidR="0006391D">
        <w:rPr>
          <w:rFonts w:ascii="Tahoma" w:eastAsia="Times New Roman" w:hAnsi="Tahoma" w:cs="Tahoma"/>
          <w:sz w:val="24"/>
          <w:szCs w:val="24"/>
          <w:lang w:eastAsia="ru-RU"/>
        </w:rPr>
        <w:t xml:space="preserve">сервитут </w:t>
      </w:r>
      <w:r w:rsidRPr="00C26547">
        <w:rPr>
          <w:rFonts w:ascii="Tahoma" w:eastAsia="Times New Roman" w:hAnsi="Tahoma" w:cs="Tahoma"/>
          <w:sz w:val="24"/>
          <w:szCs w:val="24"/>
          <w:lang w:eastAsia="ru-RU"/>
        </w:rPr>
        <w:t>частым и публичным.</w:t>
      </w:r>
      <w:r w:rsidR="00C37B68" w:rsidRPr="00C26547">
        <w:rPr>
          <w:rFonts w:ascii="Tahoma" w:hAnsi="Tahoma" w:cs="Tahoma"/>
          <w:sz w:val="24"/>
          <w:szCs w:val="24"/>
        </w:rPr>
        <w:t> </w:t>
      </w:r>
    </w:p>
    <w:p w:rsidR="00C37B68" w:rsidRPr="00C26547" w:rsidRDefault="00C37B68" w:rsidP="00C26547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:rsidR="00C37B68" w:rsidRPr="00C26547" w:rsidRDefault="00C37B68" w:rsidP="00C26547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C26547">
        <w:rPr>
          <w:rStyle w:val="a7"/>
          <w:rFonts w:ascii="Tahoma" w:hAnsi="Tahoma" w:cs="Tahoma"/>
          <w:b w:val="0"/>
          <w:bdr w:val="none" w:sz="0" w:space="0" w:color="auto" w:frame="1"/>
        </w:rPr>
        <w:t>Частный сервитут</w:t>
      </w:r>
      <w:r w:rsidRPr="00C26547">
        <w:rPr>
          <w:rFonts w:ascii="Tahoma" w:hAnsi="Tahoma" w:cs="Tahoma"/>
        </w:rPr>
        <w:t xml:space="preserve"> устанавливается по соглашению сторон или на основании судебного решения, когда такое соглашение не </w:t>
      </w:r>
      <w:r w:rsidR="00275D57" w:rsidRPr="00C26547">
        <w:rPr>
          <w:rFonts w:ascii="Tahoma" w:hAnsi="Tahoma" w:cs="Tahoma"/>
        </w:rPr>
        <w:t xml:space="preserve">достигнуто и </w:t>
      </w:r>
      <w:r w:rsidRPr="00C26547">
        <w:rPr>
          <w:rFonts w:ascii="Tahoma" w:hAnsi="Tahoma" w:cs="Tahoma"/>
        </w:rPr>
        <w:t xml:space="preserve">распространяется </w:t>
      </w:r>
      <w:r w:rsidR="00275D57" w:rsidRPr="00C26547">
        <w:rPr>
          <w:rFonts w:ascii="Tahoma" w:hAnsi="Tahoma" w:cs="Tahoma"/>
        </w:rPr>
        <w:t xml:space="preserve">он </w:t>
      </w:r>
      <w:r w:rsidRPr="00C26547">
        <w:rPr>
          <w:rFonts w:ascii="Tahoma" w:hAnsi="Tahoma" w:cs="Tahoma"/>
        </w:rPr>
        <w:t>на соседний земельный участок (в частности, имеющий общую границу), а в отдельных случаях – и на другой участок, имеющий определенные полезные свойства, для пользования которыми и устанавливается сервитут.</w:t>
      </w:r>
    </w:p>
    <w:p w:rsidR="00C37B68" w:rsidRPr="00C26547" w:rsidRDefault="00C37B68" w:rsidP="00C26547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C26547">
        <w:rPr>
          <w:rFonts w:ascii="Tahoma" w:hAnsi="Tahoma" w:cs="Tahoma"/>
        </w:rPr>
        <w:t> </w:t>
      </w:r>
    </w:p>
    <w:p w:rsidR="00275D57" w:rsidRPr="00C26547" w:rsidRDefault="00C37B68" w:rsidP="00C26547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C26547">
        <w:rPr>
          <w:rFonts w:ascii="Tahoma" w:hAnsi="Tahoma" w:cs="Tahoma"/>
        </w:rPr>
        <w:t xml:space="preserve">По общему правилу частный сервитут имеет возмездный характер, установление бесплатного частного сервитута может быть предусмотрено только федеральным законом, поэтому собственник участка, обремененного частным сервитутом, вправе требовать </w:t>
      </w:r>
      <w:r w:rsidR="00275D57" w:rsidRPr="00C26547">
        <w:rPr>
          <w:rFonts w:ascii="Tahoma" w:hAnsi="Tahoma" w:cs="Tahoma"/>
        </w:rPr>
        <w:t>от вас о</w:t>
      </w:r>
      <w:r w:rsidRPr="00C26547">
        <w:rPr>
          <w:rFonts w:ascii="Tahoma" w:hAnsi="Tahoma" w:cs="Tahoma"/>
        </w:rPr>
        <w:t>плату.</w:t>
      </w:r>
      <w:r w:rsidR="00C3017E">
        <w:rPr>
          <w:rFonts w:ascii="Tahoma" w:hAnsi="Tahoma" w:cs="Tahoma"/>
        </w:rPr>
        <w:t xml:space="preserve"> </w:t>
      </w:r>
      <w:r w:rsidR="00275D57" w:rsidRPr="00C26547">
        <w:rPr>
          <w:rFonts w:ascii="Tahoma" w:hAnsi="Tahoma" w:cs="Tahoma"/>
        </w:rPr>
        <w:t>Однако</w:t>
      </w:r>
      <w:proofErr w:type="gramStart"/>
      <w:r w:rsidR="00275D57" w:rsidRPr="00C26547">
        <w:rPr>
          <w:rFonts w:ascii="Tahoma" w:hAnsi="Tahoma" w:cs="Tahoma"/>
        </w:rPr>
        <w:t>,</w:t>
      </w:r>
      <w:proofErr w:type="gramEnd"/>
      <w:r w:rsidR="00275D57" w:rsidRPr="00C26547">
        <w:rPr>
          <w:rFonts w:ascii="Tahoma" w:hAnsi="Tahoma" w:cs="Tahoma"/>
        </w:rPr>
        <w:t xml:space="preserve"> стоит сказать, что заставить обеспечить проезд вашего соседа или вас могут только через суд.</w:t>
      </w:r>
    </w:p>
    <w:p w:rsidR="00AB545C" w:rsidRPr="00C26547" w:rsidRDefault="00AB545C" w:rsidP="00C26547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:rsidR="00AB545C" w:rsidRPr="00C26547" w:rsidRDefault="00C37B68" w:rsidP="00C26547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C26547">
        <w:rPr>
          <w:rFonts w:ascii="Tahoma" w:hAnsi="Tahoma" w:cs="Tahoma"/>
        </w:rPr>
        <w:t>Публичный сервитут – это такое же ограничение, устанавливаемое законом или иным нормативным правовым актом с учётом результатов общественных слушаний, в случаях, если это необходимо для обеспечения интересов государства, местного самоуправления или местного населения, не предусматрива</w:t>
      </w:r>
      <w:r w:rsidR="00275D57" w:rsidRPr="00C26547">
        <w:rPr>
          <w:rFonts w:ascii="Tahoma" w:hAnsi="Tahoma" w:cs="Tahoma"/>
        </w:rPr>
        <w:t>ющий изъятия з</w:t>
      </w:r>
      <w:r w:rsidR="00C26547" w:rsidRPr="00C26547">
        <w:rPr>
          <w:rFonts w:ascii="Tahoma" w:hAnsi="Tahoma" w:cs="Tahoma"/>
        </w:rPr>
        <w:t xml:space="preserve">емельных участков, это </w:t>
      </w:r>
      <w:r w:rsidR="00AB545C" w:rsidRPr="00C26547">
        <w:rPr>
          <w:rFonts w:ascii="Tahoma" w:hAnsi="Tahoma" w:cs="Tahoma"/>
          <w:shd w:val="clear" w:color="auto" w:fill="FFFFFF"/>
        </w:rPr>
        <w:t>решением использовать часть чужого земельного участка на благо общества. Например, для создания транспортной доступности</w:t>
      </w:r>
      <w:r w:rsidR="00C26547" w:rsidRPr="00C26547">
        <w:rPr>
          <w:rFonts w:ascii="Tahoma" w:hAnsi="Tahoma" w:cs="Tahoma"/>
          <w:shd w:val="clear" w:color="auto" w:fill="FFFFFF"/>
        </w:rPr>
        <w:t xml:space="preserve">. </w:t>
      </w:r>
    </w:p>
    <w:p w:rsidR="00AB545C" w:rsidRPr="00C26547" w:rsidRDefault="00AB545C" w:rsidP="00C26547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shd w:val="clear" w:color="auto" w:fill="FFFFFF"/>
        </w:rPr>
      </w:pPr>
    </w:p>
    <w:p w:rsidR="00C37B68" w:rsidRPr="00C26547" w:rsidRDefault="00AB545C" w:rsidP="00C26547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C26547">
        <w:rPr>
          <w:rFonts w:ascii="Tahoma" w:hAnsi="Tahoma" w:cs="Tahoma"/>
          <w:shd w:val="clear" w:color="auto" w:fill="FFFFFF"/>
        </w:rPr>
        <w:t>По общему правилу публичный сервитут имеет безвозмездный характер.</w:t>
      </w:r>
    </w:p>
    <w:p w:rsidR="00AB545C" w:rsidRPr="00C26547" w:rsidRDefault="00AB545C" w:rsidP="00C26547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shd w:val="clear" w:color="auto" w:fill="FFFFFF"/>
        </w:rPr>
      </w:pPr>
    </w:p>
    <w:p w:rsidR="00C37B68" w:rsidRPr="00C26547" w:rsidRDefault="00C26547" w:rsidP="00C26547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C26547">
        <w:rPr>
          <w:rFonts w:ascii="Tahoma" w:hAnsi="Tahoma" w:cs="Tahoma"/>
        </w:rPr>
        <w:lastRenderedPageBreak/>
        <w:t>В случае</w:t>
      </w:r>
      <w:proofErr w:type="gramStart"/>
      <w:r w:rsidRPr="00C26547">
        <w:rPr>
          <w:rFonts w:ascii="Tahoma" w:hAnsi="Tahoma" w:cs="Tahoma"/>
        </w:rPr>
        <w:t>,</w:t>
      </w:r>
      <w:proofErr w:type="gramEnd"/>
      <w:r w:rsidRPr="00C26547">
        <w:rPr>
          <w:rFonts w:ascii="Tahoma" w:hAnsi="Tahoma" w:cs="Tahoma"/>
        </w:rPr>
        <w:t xml:space="preserve"> если у вас возникла ситуация, когда проход или проезд к своему дому перекрыт, невозможен с земель общего пользования вы имеете полное право получить такой доступ через соседние земельные участки. </w:t>
      </w:r>
    </w:p>
    <w:p w:rsidR="00C26547" w:rsidRPr="00C26547" w:rsidRDefault="00C26547" w:rsidP="00C26547">
      <w:pPr>
        <w:jc w:val="both"/>
        <w:rPr>
          <w:rFonts w:ascii="Tahoma" w:hAnsi="Tahoma" w:cs="Tahoma"/>
          <w:sz w:val="24"/>
          <w:szCs w:val="24"/>
          <w:shd w:val="clear" w:color="auto" w:fill="FFFFFF"/>
        </w:rPr>
      </w:pPr>
    </w:p>
    <w:p w:rsidR="002534B3" w:rsidRDefault="00AB545C" w:rsidP="00C26547">
      <w:pPr>
        <w:jc w:val="both"/>
        <w:rPr>
          <w:rStyle w:val="a8"/>
          <w:rFonts w:ascii="Tahoma" w:hAnsi="Tahoma" w:cs="Tahoma"/>
          <w:color w:val="auto"/>
          <w:sz w:val="24"/>
          <w:szCs w:val="24"/>
          <w:u w:val="none"/>
        </w:rPr>
      </w:pPr>
      <w:r w:rsidRPr="00C26547">
        <w:rPr>
          <w:rFonts w:ascii="Tahoma" w:hAnsi="Tahoma" w:cs="Tahoma"/>
          <w:sz w:val="24"/>
          <w:szCs w:val="24"/>
        </w:rPr>
        <w:t xml:space="preserve">Читайте также: </w:t>
      </w:r>
      <w:hyperlink r:id="rId7" w:history="1">
        <w:r w:rsidRPr="00C26547">
          <w:rPr>
            <w:rStyle w:val="a8"/>
            <w:rFonts w:ascii="Tahoma" w:hAnsi="Tahoma" w:cs="Tahoma"/>
            <w:color w:val="auto"/>
            <w:sz w:val="24"/>
            <w:szCs w:val="24"/>
            <w:u w:val="none"/>
          </w:rPr>
          <w:t>«В чем разница между арендой земли и сервитутом на землю?»</w:t>
        </w:r>
      </w:hyperlink>
    </w:p>
    <w:p w:rsidR="00C12656" w:rsidRDefault="00C12656" w:rsidP="00C26547">
      <w:pPr>
        <w:jc w:val="both"/>
        <w:rPr>
          <w:rStyle w:val="a8"/>
          <w:rFonts w:ascii="Tahoma" w:hAnsi="Tahoma" w:cs="Tahoma"/>
          <w:color w:val="auto"/>
          <w:sz w:val="24"/>
          <w:szCs w:val="24"/>
          <w:u w:val="none"/>
        </w:rPr>
      </w:pPr>
    </w:p>
    <w:p w:rsidR="00C12656" w:rsidRDefault="00C12656" w:rsidP="00C26547">
      <w:pPr>
        <w:jc w:val="both"/>
        <w:rPr>
          <w:rStyle w:val="a8"/>
          <w:rFonts w:ascii="Tahoma" w:hAnsi="Tahoma" w:cs="Tahoma"/>
          <w:color w:val="auto"/>
          <w:sz w:val="24"/>
          <w:szCs w:val="24"/>
          <w:u w:val="none"/>
        </w:rPr>
      </w:pPr>
    </w:p>
    <w:p w:rsidR="00C12656" w:rsidRPr="00604565" w:rsidRDefault="00C12656" w:rsidP="00C12656">
      <w:pPr>
        <w:rPr>
          <w:rFonts w:ascii="Tahoma" w:hAnsi="Tahoma" w:cs="Tahoma"/>
          <w:sz w:val="20"/>
          <w:szCs w:val="20"/>
        </w:rPr>
      </w:pPr>
      <w:r w:rsidRPr="00604565">
        <w:rPr>
          <w:rFonts w:ascii="Tahoma" w:hAnsi="Tahoma" w:cs="Tahoma"/>
          <w:sz w:val="20"/>
          <w:szCs w:val="20"/>
        </w:rPr>
        <w:t xml:space="preserve">Фото: </w:t>
      </w:r>
      <w:proofErr w:type="spellStart"/>
      <w:r w:rsidRPr="00604565">
        <w:rPr>
          <w:rFonts w:ascii="Tahoma" w:hAnsi="Tahoma" w:cs="Tahoma"/>
          <w:sz w:val="20"/>
          <w:szCs w:val="20"/>
          <w:lang w:val="en-US"/>
        </w:rPr>
        <w:t>iStock</w:t>
      </w:r>
      <w:proofErr w:type="spellEnd"/>
      <w:r w:rsidRPr="00604565">
        <w:rPr>
          <w:rFonts w:ascii="Tahoma" w:hAnsi="Tahoma" w:cs="Tahoma"/>
          <w:sz w:val="20"/>
          <w:szCs w:val="20"/>
        </w:rPr>
        <w:t>.</w:t>
      </w:r>
      <w:r w:rsidRPr="00604565">
        <w:rPr>
          <w:rFonts w:ascii="Tahoma" w:hAnsi="Tahoma" w:cs="Tahoma"/>
          <w:sz w:val="20"/>
          <w:szCs w:val="20"/>
          <w:lang w:val="en-US"/>
        </w:rPr>
        <w:t>com</w:t>
      </w:r>
    </w:p>
    <w:p w:rsidR="00C12656" w:rsidRPr="00750A6E" w:rsidRDefault="00C12656" w:rsidP="00C12656">
      <w:pPr>
        <w:widowControl/>
        <w:shd w:val="clear" w:color="auto" w:fill="FFFFFF"/>
        <w:autoSpaceDE/>
        <w:autoSpaceDN/>
        <w:jc w:val="both"/>
        <w:rPr>
          <w:rFonts w:ascii="Tahoma" w:eastAsia="Times New Roman" w:hAnsi="Tahoma" w:cs="Tahoma"/>
          <w:i/>
          <w:color w:val="000000"/>
          <w:sz w:val="20"/>
          <w:szCs w:val="20"/>
          <w:lang w:eastAsia="ru-RU"/>
        </w:rPr>
      </w:pPr>
      <w:r>
        <w:rPr>
          <w:rFonts w:ascii="Tahoma" w:eastAsia="Times New Roman" w:hAnsi="Tahoma" w:cs="Tahoma"/>
          <w:i/>
          <w:color w:val="000000"/>
          <w:sz w:val="20"/>
          <w:szCs w:val="20"/>
          <w:lang w:eastAsia="ru-RU"/>
        </w:rPr>
        <w:t>Источник: rkc56.ru/</w:t>
      </w:r>
      <w:proofErr w:type="spellStart"/>
      <w:r>
        <w:rPr>
          <w:rFonts w:ascii="Tahoma" w:eastAsia="Times New Roman" w:hAnsi="Tahoma" w:cs="Tahoma"/>
          <w:i/>
          <w:color w:val="000000"/>
          <w:sz w:val="20"/>
          <w:szCs w:val="20"/>
          <w:lang w:eastAsia="ru-RU"/>
        </w:rPr>
        <w:t>news</w:t>
      </w:r>
      <w:proofErr w:type="spellEnd"/>
    </w:p>
    <w:p w:rsidR="00C12656" w:rsidRPr="00750A6E" w:rsidRDefault="00C12656" w:rsidP="00C12656">
      <w:pPr>
        <w:widowControl/>
        <w:shd w:val="clear" w:color="auto" w:fill="FFFFFF"/>
        <w:autoSpaceDE/>
        <w:autoSpaceDN/>
        <w:jc w:val="both"/>
        <w:rPr>
          <w:rFonts w:ascii="Tahoma" w:eastAsia="Times New Roman" w:hAnsi="Tahoma" w:cs="Tahoma"/>
          <w:i/>
          <w:color w:val="000000"/>
          <w:sz w:val="20"/>
          <w:szCs w:val="20"/>
          <w:lang w:eastAsia="ru-RU"/>
        </w:rPr>
      </w:pPr>
      <w:r w:rsidRPr="00750A6E">
        <w:rPr>
          <w:rFonts w:ascii="Tahoma" w:eastAsia="Times New Roman" w:hAnsi="Tahoma" w:cs="Tahoma"/>
          <w:i/>
          <w:color w:val="000000"/>
          <w:sz w:val="20"/>
          <w:szCs w:val="20"/>
          <w:lang w:eastAsia="ru-RU"/>
        </w:rPr>
        <w:t>Специалист по связям с общественностью</w:t>
      </w:r>
    </w:p>
    <w:p w:rsidR="00C12656" w:rsidRPr="00895AE1" w:rsidRDefault="00C12656" w:rsidP="00C12656">
      <w:pPr>
        <w:widowControl/>
        <w:shd w:val="clear" w:color="auto" w:fill="FFFFFF"/>
        <w:autoSpaceDE/>
        <w:autoSpaceDN/>
        <w:jc w:val="both"/>
        <w:rPr>
          <w:rFonts w:ascii="Tahoma" w:eastAsia="Times New Roman" w:hAnsi="Tahoma" w:cs="Tahoma"/>
          <w:i/>
          <w:color w:val="000000"/>
          <w:sz w:val="20"/>
          <w:szCs w:val="20"/>
          <w:lang w:eastAsia="ru-RU"/>
        </w:rPr>
      </w:pPr>
      <w:r w:rsidRPr="00750A6E">
        <w:rPr>
          <w:rFonts w:ascii="Tahoma" w:eastAsia="Times New Roman" w:hAnsi="Tahoma" w:cs="Tahoma"/>
          <w:i/>
          <w:color w:val="000000"/>
          <w:sz w:val="20"/>
          <w:szCs w:val="20"/>
          <w:lang w:eastAsia="ru-RU"/>
        </w:rPr>
        <w:t>К</w:t>
      </w:r>
      <w:r>
        <w:rPr>
          <w:rFonts w:ascii="Tahoma" w:eastAsia="Times New Roman" w:hAnsi="Tahoma" w:cs="Tahoma"/>
          <w:i/>
          <w:color w:val="000000"/>
          <w:sz w:val="20"/>
          <w:szCs w:val="20"/>
          <w:lang w:eastAsia="ru-RU"/>
        </w:rPr>
        <w:t>о</w:t>
      </w:r>
      <w:r w:rsidRPr="00750A6E">
        <w:rPr>
          <w:rFonts w:ascii="Tahoma" w:eastAsia="Times New Roman" w:hAnsi="Tahoma" w:cs="Tahoma"/>
          <w:i/>
          <w:color w:val="000000"/>
          <w:sz w:val="20"/>
          <w:szCs w:val="20"/>
          <w:lang w:eastAsia="ru-RU"/>
        </w:rPr>
        <w:t>мпании «Региональный кадастровый центр»</w:t>
      </w:r>
    </w:p>
    <w:p w:rsidR="00C12656" w:rsidRPr="00C26547" w:rsidRDefault="00C12656" w:rsidP="00C26547">
      <w:pPr>
        <w:jc w:val="both"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sectPr w:rsidR="00C12656" w:rsidRPr="00C26547" w:rsidSect="00C3017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07F52"/>
    <w:multiLevelType w:val="multilevel"/>
    <w:tmpl w:val="832CA5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4B3"/>
    <w:rsid w:val="0006391D"/>
    <w:rsid w:val="002534B3"/>
    <w:rsid w:val="00275D57"/>
    <w:rsid w:val="00363A48"/>
    <w:rsid w:val="009678DE"/>
    <w:rsid w:val="009B6E17"/>
    <w:rsid w:val="00AB545C"/>
    <w:rsid w:val="00C12656"/>
    <w:rsid w:val="00C26547"/>
    <w:rsid w:val="00C3017E"/>
    <w:rsid w:val="00C37B68"/>
    <w:rsid w:val="00DA5FF0"/>
    <w:rsid w:val="00EB4B12"/>
    <w:rsid w:val="00F10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Arial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B6E17"/>
    <w:rPr>
      <w:rFonts w:ascii="Arial" w:hAnsi="Arial" w:cs="Arial"/>
    </w:rPr>
  </w:style>
  <w:style w:type="paragraph" w:styleId="1">
    <w:name w:val="heading 1"/>
    <w:basedOn w:val="a"/>
    <w:link w:val="10"/>
    <w:uiPriority w:val="1"/>
    <w:qFormat/>
    <w:rsid w:val="009B6E17"/>
    <w:pPr>
      <w:outlineLvl w:val="0"/>
    </w:pPr>
    <w:rPr>
      <w:rFonts w:ascii="Times New Roman" w:eastAsia="Times New Roman" w:hAnsi="Times New Roman" w:cs="Times New Roman"/>
      <w:sz w:val="25"/>
      <w:szCs w:val="25"/>
    </w:rPr>
  </w:style>
  <w:style w:type="paragraph" w:styleId="2">
    <w:name w:val="heading 2"/>
    <w:basedOn w:val="a"/>
    <w:link w:val="20"/>
    <w:uiPriority w:val="1"/>
    <w:qFormat/>
    <w:rsid w:val="009B6E17"/>
    <w:pPr>
      <w:spacing w:before="1" w:line="241" w:lineRule="exact"/>
      <w:ind w:left="2016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9B6E17"/>
  </w:style>
  <w:style w:type="character" w:customStyle="1" w:styleId="10">
    <w:name w:val="Заголовок 1 Знак"/>
    <w:basedOn w:val="a0"/>
    <w:link w:val="1"/>
    <w:uiPriority w:val="1"/>
    <w:rsid w:val="009B6E17"/>
    <w:rPr>
      <w:rFonts w:ascii="Times New Roman" w:eastAsia="Times New Roman" w:hAnsi="Times New Roman" w:cs="Times New Roman"/>
      <w:sz w:val="25"/>
      <w:szCs w:val="25"/>
    </w:rPr>
  </w:style>
  <w:style w:type="character" w:customStyle="1" w:styleId="20">
    <w:name w:val="Заголовок 2 Знак"/>
    <w:basedOn w:val="a0"/>
    <w:link w:val="2"/>
    <w:uiPriority w:val="1"/>
    <w:rsid w:val="009B6E17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uiPriority w:val="1"/>
    <w:qFormat/>
    <w:rsid w:val="009B6E17"/>
    <w:pPr>
      <w:spacing w:before="1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9B6E17"/>
    <w:rPr>
      <w:rFonts w:ascii="Arial" w:eastAsia="Arial" w:hAnsi="Arial" w:cs="Arial"/>
      <w:sz w:val="20"/>
      <w:szCs w:val="20"/>
    </w:rPr>
  </w:style>
  <w:style w:type="paragraph" w:styleId="a5">
    <w:name w:val="List Paragraph"/>
    <w:basedOn w:val="a"/>
    <w:uiPriority w:val="1"/>
    <w:qFormat/>
    <w:rsid w:val="009B6E17"/>
    <w:pPr>
      <w:spacing w:before="1"/>
      <w:ind w:left="313" w:firstLine="284"/>
      <w:jc w:val="both"/>
    </w:pPr>
  </w:style>
  <w:style w:type="paragraph" w:styleId="a6">
    <w:name w:val="Normal (Web)"/>
    <w:basedOn w:val="a"/>
    <w:uiPriority w:val="99"/>
    <w:semiHidden/>
    <w:unhideWhenUsed/>
    <w:rsid w:val="00C37B6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37B68"/>
    <w:rPr>
      <w:b/>
      <w:bCs/>
    </w:rPr>
  </w:style>
  <w:style w:type="character" w:styleId="a8">
    <w:name w:val="Hyperlink"/>
    <w:basedOn w:val="a0"/>
    <w:uiPriority w:val="99"/>
    <w:unhideWhenUsed/>
    <w:rsid w:val="00AB545C"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C3017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3017E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3017E"/>
    <w:rPr>
      <w:rFonts w:ascii="Arial" w:hAnsi="Arial" w:cs="Arial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3017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3017E"/>
    <w:rPr>
      <w:rFonts w:ascii="Arial" w:hAnsi="Arial" w:cs="Arial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C3017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301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9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kc56.ru/faq/4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kc56.ru/documents/462" TargetMode="External"/><Relationship Id="rId5" Type="http://schemas.openxmlformats.org/officeDocument/2006/relationships/hyperlink" Target="https://rkc56.ru/documents/207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Радиковна Зайнагабдинова</dc:creator>
  <cp:lastModifiedBy>Molchun</cp:lastModifiedBy>
  <cp:revision>2</cp:revision>
  <dcterms:created xsi:type="dcterms:W3CDTF">2021-05-20T11:22:00Z</dcterms:created>
  <dcterms:modified xsi:type="dcterms:W3CDTF">2021-05-20T11:22:00Z</dcterms:modified>
</cp:coreProperties>
</file>