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2E89" w14:textId="702E96E0" w:rsidR="00772F9D" w:rsidRPr="003A6EF5" w:rsidRDefault="00772F9D" w:rsidP="0037699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Предоставление социальной помощи на основании социального контракта</w:t>
      </w:r>
    </w:p>
    <w:p w14:paraId="18C927F2" w14:textId="77777777" w:rsidR="00BB0CDB" w:rsidRDefault="00BB0CDB" w:rsidP="00BB0CDB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80E3139" w14:textId="77777777" w:rsidR="00BB0CDB" w:rsidRPr="00E2025F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D87A8F2" wp14:editId="786913C4">
            <wp:simplePos x="0" y="0"/>
            <wp:positionH relativeFrom="column">
              <wp:posOffset>-126365</wp:posOffset>
            </wp:positionH>
            <wp:positionV relativeFrom="paragraph">
              <wp:posOffset>139700</wp:posOffset>
            </wp:positionV>
            <wp:extent cx="2219325" cy="1490980"/>
            <wp:effectExtent l="19050" t="0" r="9525" b="0"/>
            <wp:wrapSquare wrapText="bothSides"/>
            <wp:docPr id="3" name="Рисунок 1" descr="C:\Users\tumanov\Desktop\11 документов\Новая папка\р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раб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поиску работы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53834E64" w14:textId="77777777" w:rsidR="00BB0CDB" w:rsidRPr="00A3211D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3211D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A3211D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A3211D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 Федерации «Социальная поддержка граждан».</w:t>
      </w:r>
    </w:p>
    <w:p w14:paraId="6F6347BD" w14:textId="77777777"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Денежная выплата гражданину, заключившему социальный контракт на реализацию мероприятия </w:t>
      </w:r>
      <w:r>
        <w:rPr>
          <w:rFonts w:ascii="Times New Roman" w:hAnsi="Times New Roman" w:cs="Times New Roman"/>
          <w:w w:val="105"/>
          <w:sz w:val="28"/>
          <w:szCs w:val="28"/>
        </w:rPr>
        <w:t>по поиску работы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в целях трудоустройства трудоспособных членов малоимущей семьи (малоимущих одиноко проживающих граждан) в размере величины прожиточного минимума для трудоспособного населения, установленной в целом по Республике Карелия за II квартал года, предшествующего году заключения социального контракта. </w:t>
      </w:r>
    </w:p>
    <w:p w14:paraId="4EC40FB3" w14:textId="77777777" w:rsidR="00BB0CDB" w:rsidRPr="00BB0CDB" w:rsidRDefault="005762C4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284DD2" wp14:editId="0F3E68CE">
            <wp:simplePos x="0" y="0"/>
            <wp:positionH relativeFrom="column">
              <wp:posOffset>4045585</wp:posOffset>
            </wp:positionH>
            <wp:positionV relativeFrom="paragraph">
              <wp:posOffset>1047115</wp:posOffset>
            </wp:positionV>
            <wp:extent cx="2743200" cy="1800225"/>
            <wp:effectExtent l="19050" t="0" r="0" b="0"/>
            <wp:wrapSquare wrapText="bothSides"/>
            <wp:docPr id="4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CDB" w:rsidRPr="00BB0CDB">
        <w:rPr>
          <w:rFonts w:ascii="Times New Roman" w:hAnsi="Times New Roman" w:cs="Times New Roman"/>
          <w:w w:val="105"/>
          <w:sz w:val="28"/>
          <w:szCs w:val="28"/>
        </w:rPr>
        <w:t>Денежная выплата осуществляется гражданину, зарегистрированному в органах занятости населения в качестве безработного или ищущего работу, в течение месяца с даты заключения социального контракта и в течение трех месяцев с момента подтверждения факта трудоустройства гражданина.</w:t>
      </w:r>
    </w:p>
    <w:p w14:paraId="529B318C" w14:textId="77777777"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>В рамках реализации мероприятий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поиску работы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>, Отделение оказывает содействие гражданину в получении профессионального обучения или дополнительного профессионального образования.</w:t>
      </w:r>
    </w:p>
    <w:p w14:paraId="26C8BACD" w14:textId="77777777" w:rsidR="00BB0CDB" w:rsidRPr="00BB0CDB" w:rsidRDefault="00BB0CDB" w:rsidP="00BB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lastRenderedPageBreak/>
        <w:t>денежной выплаты на оплату стоимости курса обучения в целях обеспечения занятости гражданина по востребованным на рынке труда в Республик</w:t>
      </w:r>
      <w:r w:rsidR="005762C4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14:paraId="7DB3165F" w14:textId="77777777" w:rsidR="00544A5A" w:rsidRPr="00544A5A" w:rsidRDefault="00544A5A" w:rsidP="00544A5A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A5A">
        <w:rPr>
          <w:rFonts w:ascii="Times New Roman" w:hAnsi="Times New Roman" w:cs="Times New Roman"/>
          <w:sz w:val="28"/>
          <w:szCs w:val="28"/>
        </w:rPr>
        <w:t>При заключении социального контракта 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поиску работы</w:t>
      </w:r>
      <w:r w:rsidRPr="00544A5A">
        <w:rPr>
          <w:rFonts w:ascii="Times New Roman" w:hAnsi="Times New Roman" w:cs="Times New Roman"/>
          <w:sz w:val="28"/>
          <w:szCs w:val="28"/>
        </w:rPr>
        <w:t>, обязательным условием, содержащимся в программе социальной адаптации, является осуществление трудовой деятельности не менее года с даты заключения социального контракта (за исключением случаев расторжения трудового договора по независящим от гражданина причинам).</w:t>
      </w:r>
    </w:p>
    <w:p w14:paraId="5A6E3ACA" w14:textId="77777777" w:rsidR="009F03B7" w:rsidRDefault="009F03B7" w:rsidP="003A6EF5">
      <w:pPr>
        <w:pStyle w:val="a4"/>
        <w:kinsoku w:val="0"/>
        <w:overflowPunct w:val="0"/>
        <w:rPr>
          <w:w w:val="105"/>
          <w:sz w:val="28"/>
          <w:szCs w:val="28"/>
        </w:rPr>
      </w:pPr>
    </w:p>
    <w:p w14:paraId="51D23006" w14:textId="77777777" w:rsidR="00F31F53" w:rsidRPr="0091676E" w:rsidRDefault="00F31F53" w:rsidP="003A6EF5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14:paraId="07892B74" w14:textId="77777777" w:rsidR="00F31F53" w:rsidRPr="0091676E" w:rsidRDefault="00F704E7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8474F85" wp14:editId="12C2935C">
            <wp:simplePos x="0" y="0"/>
            <wp:positionH relativeFrom="column">
              <wp:posOffset>349885</wp:posOffset>
            </wp:positionH>
            <wp:positionV relativeFrom="paragraph">
              <wp:posOffset>165735</wp:posOffset>
            </wp:positionV>
            <wp:extent cx="5715000" cy="4781550"/>
            <wp:effectExtent l="781050" t="1028700" r="762000" b="1009650"/>
            <wp:wrapNone/>
            <wp:docPr id="5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F53"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="00F31F53"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F31F53" w:rsidRPr="0091676E">
        <w:rPr>
          <w:rFonts w:ascii="Times New Roman" w:hAnsi="Times New Roman" w:cs="Times New Roman"/>
          <w:sz w:val="28"/>
          <w:szCs w:val="28"/>
        </w:rPr>
        <w:t>доход;</w:t>
      </w:r>
    </w:p>
    <w:p w14:paraId="3454A961" w14:textId="77777777" w:rsidR="00F31F53" w:rsidRPr="0091676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 w:rsidR="00AB21E7">
        <w:rPr>
          <w:rFonts w:ascii="Times New Roman" w:hAnsi="Times New Roman" w:cs="Times New Roman"/>
          <w:sz w:val="28"/>
          <w:szCs w:val="28"/>
        </w:rPr>
        <w:t xml:space="preserve"> со стоимо</w:t>
      </w:r>
      <w:r w:rsidR="00F727FA">
        <w:rPr>
          <w:rFonts w:ascii="Times New Roman" w:hAnsi="Times New Roman" w:cs="Times New Roman"/>
          <w:sz w:val="28"/>
          <w:szCs w:val="28"/>
        </w:rPr>
        <w:t>с</w:t>
      </w:r>
      <w:r w:rsidR="00AB21E7">
        <w:rPr>
          <w:rFonts w:ascii="Times New Roman" w:hAnsi="Times New Roman" w:cs="Times New Roman"/>
          <w:sz w:val="28"/>
          <w:szCs w:val="28"/>
        </w:rPr>
        <w:t>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14:paraId="2EF2B678" w14:textId="77777777" w:rsidR="00F31F53" w:rsidRDefault="00F31F53" w:rsidP="003A6EF5">
      <w:pPr>
        <w:pStyle w:val="a3"/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</w:p>
    <w:p w14:paraId="304EF755" w14:textId="77777777" w:rsidR="00F11089" w:rsidRDefault="00F11089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14:paraId="60733445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92457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14:paraId="79E3FF4F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14:paraId="3AC67482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14:paraId="6A706DF9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14:paraId="7637E5FC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14:paraId="597EF067" w14:textId="77777777" w:rsidR="00BF3A48" w:rsidRDefault="00BF3A48" w:rsidP="003A6EF5">
      <w:pPr>
        <w:pStyle w:val="a4"/>
        <w:kinsoku w:val="0"/>
        <w:overflowPunct w:val="0"/>
        <w:rPr>
          <w:sz w:val="28"/>
          <w:szCs w:val="28"/>
        </w:rPr>
      </w:pPr>
    </w:p>
    <w:p w14:paraId="75D982FF" w14:textId="25A0671D" w:rsidR="00972B7C" w:rsidRPr="00972B7C" w:rsidRDefault="00972B7C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r w:rsidR="00256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56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Петрозаводске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DB30F93" w14:textId="4D69218E" w:rsidR="0025641A" w:rsidRDefault="0025641A" w:rsidP="0025641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записи на прием: 59-92-52</w:t>
      </w:r>
    </w:p>
    <w:p w14:paraId="296939F1" w14:textId="77777777" w:rsidR="0025641A" w:rsidRDefault="0025641A" w:rsidP="0025641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8-905-299-92-69, 8-905-299-92-73, 8-964-319-56-37.</w:t>
      </w:r>
    </w:p>
    <w:p w14:paraId="44E0AD97" w14:textId="77777777" w:rsidR="0025641A" w:rsidRDefault="0025641A" w:rsidP="0025641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359D6" w14:textId="77777777" w:rsidR="00A21EC2" w:rsidRDefault="00A21EC2" w:rsidP="003A6EF5">
      <w:pPr>
        <w:pStyle w:val="a4"/>
        <w:kinsoku w:val="0"/>
        <w:overflowPunct w:val="0"/>
        <w:rPr>
          <w:sz w:val="28"/>
          <w:szCs w:val="28"/>
        </w:rPr>
      </w:pPr>
    </w:p>
    <w:p w14:paraId="2E1A417B" w14:textId="77777777" w:rsidR="00121A5F" w:rsidRPr="008A73BB" w:rsidRDefault="00121A5F" w:rsidP="003A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EE440" w14:textId="77777777" w:rsidR="00121A5F" w:rsidRPr="00BF405E" w:rsidRDefault="00121A5F" w:rsidP="003A6EF5">
      <w:pPr>
        <w:pStyle w:val="a4"/>
        <w:kinsoku w:val="0"/>
        <w:overflowPunct w:val="0"/>
        <w:rPr>
          <w:sz w:val="28"/>
          <w:szCs w:val="28"/>
        </w:rPr>
      </w:pPr>
    </w:p>
    <w:p w14:paraId="2D97398D" w14:textId="77777777" w:rsidR="00C25279" w:rsidRDefault="00C25279" w:rsidP="00C25279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sectPr w:rsidR="00C25279" w:rsidSect="003A6EF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 w15:restartNumberingAfterBreak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453" w:hanging="418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2" w15:restartNumberingAfterBreak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3" w15:restartNumberingAfterBreak="0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4" w15:restartNumberingAfterBreak="0">
    <w:nsid w:val="52787BDC"/>
    <w:multiLevelType w:val="multilevel"/>
    <w:tmpl w:val="F592687E"/>
    <w:lvl w:ilvl="0">
      <w:start w:val="1"/>
      <w:numFmt w:val="bullet"/>
      <w:lvlText w:val="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5" w15:restartNumberingAfterBreak="0">
    <w:nsid w:val="6EBC6E4F"/>
    <w:multiLevelType w:val="hybridMultilevel"/>
    <w:tmpl w:val="7EC85E88"/>
    <w:lvl w:ilvl="0" w:tplc="27B252DE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A9"/>
    <w:rsid w:val="00004856"/>
    <w:rsid w:val="00074317"/>
    <w:rsid w:val="0007727F"/>
    <w:rsid w:val="00096401"/>
    <w:rsid w:val="00121A5F"/>
    <w:rsid w:val="00125B0C"/>
    <w:rsid w:val="00162FE4"/>
    <w:rsid w:val="00176ADC"/>
    <w:rsid w:val="0025641A"/>
    <w:rsid w:val="00285173"/>
    <w:rsid w:val="00311602"/>
    <w:rsid w:val="003750F6"/>
    <w:rsid w:val="00376990"/>
    <w:rsid w:val="003A6EF5"/>
    <w:rsid w:val="003C511F"/>
    <w:rsid w:val="004A5746"/>
    <w:rsid w:val="004E431B"/>
    <w:rsid w:val="00513340"/>
    <w:rsid w:val="00524DA6"/>
    <w:rsid w:val="00544A5A"/>
    <w:rsid w:val="00544B83"/>
    <w:rsid w:val="005762C4"/>
    <w:rsid w:val="00582F4B"/>
    <w:rsid w:val="00584FEB"/>
    <w:rsid w:val="005A2B44"/>
    <w:rsid w:val="006220C6"/>
    <w:rsid w:val="00625087"/>
    <w:rsid w:val="006423E6"/>
    <w:rsid w:val="006E58A3"/>
    <w:rsid w:val="00734693"/>
    <w:rsid w:val="00772F9D"/>
    <w:rsid w:val="00781557"/>
    <w:rsid w:val="008921DD"/>
    <w:rsid w:val="008A483F"/>
    <w:rsid w:val="0091676E"/>
    <w:rsid w:val="00922672"/>
    <w:rsid w:val="00972B7C"/>
    <w:rsid w:val="009A5F68"/>
    <w:rsid w:val="009F03B7"/>
    <w:rsid w:val="00A21EC2"/>
    <w:rsid w:val="00A3211D"/>
    <w:rsid w:val="00A7364B"/>
    <w:rsid w:val="00A74887"/>
    <w:rsid w:val="00AB21E7"/>
    <w:rsid w:val="00AF7B4E"/>
    <w:rsid w:val="00BA66E5"/>
    <w:rsid w:val="00BB0CDB"/>
    <w:rsid w:val="00BF3A48"/>
    <w:rsid w:val="00BF405E"/>
    <w:rsid w:val="00C01E1F"/>
    <w:rsid w:val="00C25279"/>
    <w:rsid w:val="00CE0DCA"/>
    <w:rsid w:val="00DA61B5"/>
    <w:rsid w:val="00E2025F"/>
    <w:rsid w:val="00E41110"/>
    <w:rsid w:val="00E42A10"/>
    <w:rsid w:val="00E46651"/>
    <w:rsid w:val="00E576A9"/>
    <w:rsid w:val="00E629D5"/>
    <w:rsid w:val="00E9237E"/>
    <w:rsid w:val="00EB320D"/>
    <w:rsid w:val="00EB32FE"/>
    <w:rsid w:val="00EE0901"/>
    <w:rsid w:val="00F018A7"/>
    <w:rsid w:val="00F11089"/>
    <w:rsid w:val="00F13969"/>
    <w:rsid w:val="00F31F53"/>
    <w:rsid w:val="00F704E7"/>
    <w:rsid w:val="00F727F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61F6"/>
  <w15:docId w15:val="{C2E16D55-C0B6-4EDC-83EF-2730880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2F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220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20C6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9C174-9055-4E9B-9F4A-EB635DDD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Наталья Михайловна Архипова</cp:lastModifiedBy>
  <cp:revision>10</cp:revision>
  <cp:lastPrinted>2020-08-13T12:59:00Z</cp:lastPrinted>
  <dcterms:created xsi:type="dcterms:W3CDTF">2021-01-27T08:14:00Z</dcterms:created>
  <dcterms:modified xsi:type="dcterms:W3CDTF">2021-08-05T11:50:00Z</dcterms:modified>
</cp:coreProperties>
</file>