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523" w:rsidRDefault="00D62523" w:rsidP="00D62523">
      <w:pPr>
        <w:pStyle w:val="a3"/>
        <w:widowControl w:val="0"/>
        <w:spacing w:after="0"/>
        <w:ind w:firstLine="709"/>
        <w:jc w:val="both"/>
      </w:pPr>
      <w:r>
        <w:t xml:space="preserve">К особенностям применения труда женщин, независимо от их возраста, беременности и наличия детей, можно отнести установление для них ограничений на выполнение отдельных работ, сокращенной продолжительности рабочего времени, а также предоставление права на дополнительные выходные дни. </w:t>
      </w:r>
    </w:p>
    <w:p w:rsidR="00D62523" w:rsidRDefault="00D62523" w:rsidP="00D62523">
      <w:pPr>
        <w:pStyle w:val="a3"/>
        <w:widowControl w:val="0"/>
        <w:spacing w:after="0"/>
        <w:ind w:firstLine="709"/>
        <w:jc w:val="both"/>
      </w:pPr>
      <w:r>
        <w:t xml:space="preserve">Законодатель ограничивает применение труда женщин на работах с вредными и (или) опасными условиями труда, а также на подземных работах, за исключением нефизических работ или работ по санитарному и бытовому обслуживанию (ч. 1 ст. 253 ТК РФ).  </w:t>
      </w:r>
    </w:p>
    <w:p w:rsidR="00D62523" w:rsidRDefault="00D62523" w:rsidP="00D62523">
      <w:pPr>
        <w:pStyle w:val="a3"/>
        <w:widowControl w:val="0"/>
        <w:spacing w:after="0"/>
        <w:ind w:firstLine="709"/>
        <w:jc w:val="both"/>
      </w:pPr>
      <w:r>
        <w:t xml:space="preserve">Перечни производств, работ и должностей с вредными и (или) опасными условиями труда, на которых ограничивается применение труда женщин, должны утверждаться в порядке, установленном Правительством РФ с учетом мнения Российской трехсторонней комиссии по регулированию социально-трудовых отношений (ч. 3 ст. 253 ТК РФ). </w:t>
      </w:r>
    </w:p>
    <w:p w:rsidR="00D62523" w:rsidRDefault="00D62523" w:rsidP="00D62523">
      <w:pPr>
        <w:pStyle w:val="a3"/>
        <w:widowControl w:val="0"/>
        <w:spacing w:after="0"/>
        <w:ind w:firstLine="709"/>
        <w:jc w:val="both"/>
      </w:pPr>
      <w:r>
        <w:t>Ограничение (а не запрещение) труда женщин на указанных работах означает, что они могут трудиться на таких работах (в профессиях, должностях), но только если созданы безопасные условия труда, то есть такие, при которых воздействие на работниц вредных и (или) опасных производственных факторов исключено или уровни их воздействия не превышают установленных нормативов. </w:t>
      </w:r>
    </w:p>
    <w:p w:rsidR="00D62523" w:rsidRDefault="00D62523" w:rsidP="00D62523">
      <w:pPr>
        <w:pStyle w:val="a3"/>
        <w:widowControl w:val="0"/>
        <w:spacing w:after="0"/>
        <w:ind w:firstLine="709"/>
        <w:jc w:val="both"/>
      </w:pPr>
      <w:r>
        <w:t xml:space="preserve">Трудовой кодекс РФ (ч. 2 ст. 253) запрещает применение труда женщин на работах, связанных с подъемом и перемещением вручную тяжестей, превышающих предельно допустимые для них нормы. Предельно допустимая масса груза (включая вес тары и упаковки) при подъеме и перемещении тяжестей постоянно в течение рабочей смены равна </w:t>
      </w:r>
      <w:smartTag w:uri="urn:schemas-microsoft-com:office:smarttags" w:element="metricconverter">
        <w:smartTagPr>
          <w:attr w:name="ProductID" w:val="7 кг"/>
        </w:smartTagPr>
        <w:r>
          <w:t>7 кг</w:t>
        </w:r>
      </w:smartTag>
      <w:r>
        <w:t xml:space="preserve">, а при чередовании этой работы с другой (до 2 раз в час) - 10 кг. При перемещении грузов на тележках или в контейнерах прилагаемое усилие не должно превышать </w:t>
      </w:r>
      <w:smartTag w:uri="urn:schemas-microsoft-com:office:smarttags" w:element="metricconverter">
        <w:smartTagPr>
          <w:attr w:name="ProductID" w:val="10 кг"/>
        </w:smartTagPr>
        <w:r>
          <w:t>10 кг</w:t>
        </w:r>
      </w:smartTag>
      <w:r>
        <w:t>.</w:t>
      </w:r>
    </w:p>
    <w:p w:rsidR="00D62523" w:rsidRDefault="00D62523" w:rsidP="00D62523">
      <w:pPr>
        <w:pStyle w:val="a3"/>
        <w:widowControl w:val="0"/>
        <w:spacing w:after="0"/>
        <w:ind w:firstLine="709"/>
        <w:jc w:val="both"/>
      </w:pPr>
      <w:r>
        <w:t xml:space="preserve">Женщинам в соответствии с ТК РФ и иными нормативными правовыми актами устанавливается или может быть установлена сокращенная продолжительность рабочего времени, то есть менее 40 часов в неделю. Сокращенная продолжительность рабочего времени устанавливается женщинам, если они: работают в сельской местности; работают в районах Крайнего Севера и приравненных к ним местностях (ст. 320 ТК РФ). 36-часовая рабочая неделя им устанавливается коллективным или трудовым договором, если меньшая продолжительность рабочей недели не предусмотрена для них федеральными законами.  </w:t>
      </w:r>
    </w:p>
    <w:p w:rsidR="00D62523" w:rsidRDefault="00D62523" w:rsidP="00D62523"/>
    <w:p w:rsidR="0080563E" w:rsidRDefault="0080563E">
      <w:bookmarkStart w:id="0" w:name="_GoBack"/>
      <w:bookmarkEnd w:id="0"/>
    </w:p>
    <w:sectPr w:rsidR="008056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442"/>
    <w:rsid w:val="001D5442"/>
    <w:rsid w:val="0080563E"/>
    <w:rsid w:val="00D62523"/>
    <w:rsid w:val="00E42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E7A20F9-2514-4B3F-A639-D9C8A2089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2523"/>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D62523"/>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72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Мирослав Васильевич</dc:creator>
  <cp:keywords/>
  <dc:description/>
  <cp:lastModifiedBy>Бондаренко Мирослав Васильевич</cp:lastModifiedBy>
  <cp:revision>2</cp:revision>
  <dcterms:created xsi:type="dcterms:W3CDTF">2021-08-26T13:11:00Z</dcterms:created>
  <dcterms:modified xsi:type="dcterms:W3CDTF">2021-08-26T13:11:00Z</dcterms:modified>
</cp:coreProperties>
</file>