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BC5" w:rsidRPr="00A44BC5" w:rsidRDefault="00A44BC5" w:rsidP="00A44BC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4BC5">
        <w:rPr>
          <w:rFonts w:ascii="Times New Roman" w:hAnsi="Times New Roman" w:cs="Times New Roman"/>
          <w:b/>
          <w:color w:val="000000"/>
          <w:sz w:val="24"/>
          <w:szCs w:val="24"/>
        </w:rPr>
        <w:t>О сроках перечисления пенсии, пособий и ежемесячной выплаты из материнского капитала в Карелии в феврале 2022 года</w:t>
      </w:r>
    </w:p>
    <w:p w:rsidR="00A44BC5" w:rsidRDefault="00A44BC5" w:rsidP="00A44BC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A44BC5" w:rsidRDefault="00A44BC5" w:rsidP="00A44BC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Отделение Пенсионного фонда </w:t>
      </w:r>
      <w:r w:rsidR="00444BF1">
        <w:rPr>
          <w:rFonts w:ascii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Республике Карелия сообщает, что в феврале 2022 года выплата пенсии через банки будет произведена согласно следующему графику. </w:t>
      </w:r>
    </w:p>
    <w:p w:rsidR="00A44BC5" w:rsidRDefault="00A44BC5" w:rsidP="00444BF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tbl>
      <w:tblPr>
        <w:tblW w:w="9478" w:type="dxa"/>
        <w:tblInd w:w="93" w:type="dxa"/>
        <w:tblLook w:val="04A0"/>
      </w:tblPr>
      <w:tblGrid>
        <w:gridCol w:w="6394"/>
        <w:gridCol w:w="3084"/>
      </w:tblGrid>
      <w:tr w:rsidR="007D1DF4" w:rsidRPr="007E75E4" w:rsidTr="00444BF1">
        <w:trPr>
          <w:trHeight w:val="300"/>
        </w:trPr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D1DF4" w:rsidRPr="00444BF1" w:rsidRDefault="007D1DF4" w:rsidP="00240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:rsidR="007D1DF4" w:rsidRPr="00444BF1" w:rsidRDefault="007D1DF4" w:rsidP="00240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1DF4" w:rsidTr="00444BF1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DF4" w:rsidRPr="00444BF1" w:rsidRDefault="007D1DF4" w:rsidP="00240DD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B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DF4" w:rsidRPr="00444BF1" w:rsidRDefault="007D1DF4" w:rsidP="00240DD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4B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7D1DF4" w:rsidRPr="00E050D8" w:rsidTr="00444BF1">
        <w:trPr>
          <w:trHeight w:val="300"/>
        </w:trPr>
        <w:tc>
          <w:tcPr>
            <w:tcW w:w="94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DF4" w:rsidRPr="00444BF1" w:rsidRDefault="007D1DF4" w:rsidP="00240D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4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 ПЕТРОЗАВОДСК</w:t>
            </w:r>
          </w:p>
        </w:tc>
      </w:tr>
      <w:tr w:rsidR="007D1DF4" w:rsidTr="00444BF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DF4" w:rsidRPr="00444BF1" w:rsidRDefault="007D1DF4" w:rsidP="00240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Сбербанк 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DF4" w:rsidRPr="00444BF1" w:rsidRDefault="007D1DF4" w:rsidP="00240D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7D1DF4" w:rsidTr="00444BF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DF4" w:rsidRPr="00444BF1" w:rsidRDefault="007D1DF4" w:rsidP="00240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банки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DF4" w:rsidRPr="00444BF1" w:rsidRDefault="007D1DF4" w:rsidP="00240D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7D1DF4" w:rsidTr="00444BF1">
        <w:trPr>
          <w:trHeight w:val="727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DF4" w:rsidRPr="00444BF1" w:rsidRDefault="007D1DF4" w:rsidP="00240D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Пенсии, назначенные после сентября 2015 года</w:t>
            </w:r>
            <w:r w:rsidRPr="00444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 ПАО «ПОЧТА БАНК», ПАО «Московский кредитный банк», АО «Тинькофф Банк», «Промсвязьбанк» (ПАО), Альфа Банк, а также клиенты, пожелавшие начиная с 01.06.2018 года, получать пенсию через банк ВТБ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DF4" w:rsidRPr="00444BF1" w:rsidRDefault="007D1DF4" w:rsidP="00240D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DF4" w:rsidRPr="00444BF1" w:rsidRDefault="007D1DF4" w:rsidP="00240D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  <w:p w:rsidR="007D1DF4" w:rsidRPr="00444BF1" w:rsidRDefault="007D1DF4" w:rsidP="00240D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1DF4" w:rsidRPr="00E050D8" w:rsidTr="00444BF1">
        <w:trPr>
          <w:trHeight w:val="557"/>
        </w:trPr>
        <w:tc>
          <w:tcPr>
            <w:tcW w:w="9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DF4" w:rsidRPr="00444BF1" w:rsidRDefault="007D1DF4" w:rsidP="00240D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4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 РАЙОНЫ (ЗА ИСКЛЮЧЕНИЕМ Г. ПЕТРОЗАВОДСКА)</w:t>
            </w:r>
          </w:p>
        </w:tc>
      </w:tr>
      <w:tr w:rsidR="007D1DF4" w:rsidTr="00444BF1">
        <w:trPr>
          <w:trHeight w:val="30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DF4" w:rsidRPr="00444BF1" w:rsidRDefault="007D1DF4" w:rsidP="00240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Сбербанк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1DF4" w:rsidRPr="00444BF1" w:rsidRDefault="007D1DF4" w:rsidP="00240D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7D1DF4" w:rsidTr="00444BF1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DF4" w:rsidRPr="00444BF1" w:rsidRDefault="007D1DF4" w:rsidP="00240D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банки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DF4" w:rsidRPr="00444BF1" w:rsidRDefault="007D1DF4" w:rsidP="00240D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7D1DF4" w:rsidTr="00444BF1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DF4" w:rsidRPr="00444BF1" w:rsidRDefault="007D1DF4" w:rsidP="00240D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B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Пенсии, назначенные после сентября 2015 года</w:t>
            </w:r>
            <w:r w:rsidRPr="00444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 ПАО «ПОЧТА БАНК», ПАО «Московский кредитный банк», АО «Тинькофф Банк», «Промсвязьбанк» (ПАО), Альфа Банк, а также клиенты, пожелавшие начиная с 01.06.2018 года, получать пенсию через банк ВТБ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DF4" w:rsidRPr="00444BF1" w:rsidRDefault="007D1DF4" w:rsidP="00240D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1DF4" w:rsidRPr="00444BF1" w:rsidRDefault="007D1DF4" w:rsidP="00240D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4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  <w:p w:rsidR="007D1DF4" w:rsidRPr="00444BF1" w:rsidRDefault="007D1DF4" w:rsidP="00240D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D1DF4" w:rsidRDefault="007D1DF4" w:rsidP="00A44BC5">
      <w:pPr>
        <w:ind w:firstLine="567"/>
      </w:pPr>
    </w:p>
    <w:p w:rsidR="00444BF1" w:rsidRDefault="00444BF1" w:rsidP="00444BF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Перечисление денежных средств банкам для зачисления на счета получателей </w:t>
      </w:r>
      <w:r w:rsidRPr="00B46483">
        <w:rPr>
          <w:rFonts w:ascii="Times New Roman" w:hAnsi="Times New Roman" w:cs="Times New Roman"/>
          <w:b/>
          <w:color w:val="000000"/>
          <w:sz w:val="24"/>
          <w:szCs w:val="24"/>
        </w:rPr>
        <w:t>ежемесячных пособий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женщинам, вставшим на учет в медицинской организации в ранние сроки беременности, и ежемесячных пособий на детей в возрасте от 8 до 16 лет включительно, будет   осуществляться Отделением Пенсионного фонда Российской Федерации по Республике Карелия </w:t>
      </w:r>
      <w:r w:rsidRPr="00444BF1">
        <w:rPr>
          <w:rFonts w:ascii="Times New Roman" w:hAnsi="Times New Roman" w:cs="Times New Roman"/>
          <w:b/>
          <w:color w:val="000000"/>
          <w:sz w:val="24"/>
          <w:szCs w:val="24"/>
        </w:rPr>
        <w:t>3 февраля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2022 года.</w:t>
      </w:r>
    </w:p>
    <w:p w:rsidR="00444BF1" w:rsidRDefault="00444BF1" w:rsidP="00444BF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444BF1" w:rsidRPr="00444BF1" w:rsidRDefault="00B46483" w:rsidP="00444BF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Перечисление  </w:t>
      </w:r>
      <w:r w:rsidRPr="00B46483">
        <w:rPr>
          <w:rFonts w:ascii="Times New Roman" w:hAnsi="Times New Roman" w:cs="Times New Roman"/>
          <w:b/>
          <w:color w:val="000000"/>
          <w:sz w:val="24"/>
          <w:szCs w:val="24"/>
        </w:rPr>
        <w:t>ежемесячной</w:t>
      </w:r>
      <w:r w:rsidR="00444BF1" w:rsidRPr="00B464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464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выплаты </w:t>
      </w:r>
      <w:r w:rsidR="00444BF1" w:rsidRPr="00B464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из средств материн</w:t>
      </w:r>
      <w:r w:rsidRPr="00B46483">
        <w:rPr>
          <w:rFonts w:ascii="Times New Roman" w:hAnsi="Times New Roman" w:cs="Times New Roman"/>
          <w:b/>
          <w:color w:val="000000"/>
          <w:sz w:val="24"/>
          <w:szCs w:val="24"/>
        </w:rPr>
        <w:t>ского капитала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будет произведено</w:t>
      </w:r>
      <w:r w:rsidR="00444B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BF1" w:rsidRPr="00444B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 февраля. </w:t>
      </w:r>
    </w:p>
    <w:p w:rsidR="007D1DF4" w:rsidRDefault="007D1DF4" w:rsidP="00A44BC5">
      <w:pPr>
        <w:ind w:firstLine="567"/>
      </w:pPr>
    </w:p>
    <w:sectPr w:rsidR="007D1DF4" w:rsidSect="00240DD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44BC5"/>
    <w:rsid w:val="00444BF1"/>
    <w:rsid w:val="007D1DF4"/>
    <w:rsid w:val="00A44BC5"/>
    <w:rsid w:val="00B46483"/>
    <w:rsid w:val="00EF0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205</Words>
  <Characters>1172</Characters>
  <Application>Microsoft Office Word</Application>
  <DocSecurity>0</DocSecurity>
  <Lines>9</Lines>
  <Paragraphs>2</Paragraphs>
  <ScaleCrop>false</ScaleCrop>
  <Company>ПФР РК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4</cp:revision>
  <dcterms:created xsi:type="dcterms:W3CDTF">2022-01-27T09:27:00Z</dcterms:created>
  <dcterms:modified xsi:type="dcterms:W3CDTF">2022-01-27T09:36:00Z</dcterms:modified>
</cp:coreProperties>
</file>