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507C4C" w:rsidRDefault="00507C4C" w:rsidP="00507C4C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764A35">
        <w:rPr>
          <w:rFonts w:ascii="Segoe UI" w:hAnsi="Segoe UI" w:cs="Segoe UI"/>
          <w:b/>
          <w:color w:val="3D4146"/>
          <w:sz w:val="32"/>
          <w:szCs w:val="32"/>
        </w:rPr>
        <w:t xml:space="preserve">Почти 10 тысяч объектов недвижимости </w:t>
      </w:r>
    </w:p>
    <w:p w:rsidR="00507C4C" w:rsidRPr="007D602E" w:rsidRDefault="00507C4C" w:rsidP="00507C4C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764A35">
        <w:rPr>
          <w:rFonts w:ascii="Segoe UI" w:hAnsi="Segoe UI" w:cs="Segoe UI"/>
          <w:b/>
          <w:color w:val="3D4146"/>
          <w:sz w:val="32"/>
          <w:szCs w:val="32"/>
        </w:rPr>
        <w:t xml:space="preserve">зарегистрировал </w:t>
      </w:r>
      <w:r w:rsidRPr="007D602E">
        <w:rPr>
          <w:rFonts w:ascii="Segoe UI" w:hAnsi="Segoe UI" w:cs="Segoe UI"/>
          <w:b/>
          <w:color w:val="3D4146"/>
          <w:sz w:val="32"/>
          <w:szCs w:val="32"/>
        </w:rPr>
        <w:t>Росреестр по «гаражной амнистии»</w:t>
      </w:r>
    </w:p>
    <w:p w:rsidR="00507C4C" w:rsidRDefault="00507C4C" w:rsidP="004640E4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Cs/>
          <w:color w:val="292C2F"/>
          <w:szCs w:val="24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 xml:space="preserve">Росреестр продолжает мониторинг применения в субъектах Российской </w:t>
      </w:r>
      <w:proofErr w:type="gramStart"/>
      <w:r w:rsidRPr="00764A35">
        <w:rPr>
          <w:rFonts w:ascii="Segoe UI" w:hAnsi="Segoe UI" w:cs="Segoe UI"/>
          <w:color w:val="292C2F"/>
        </w:rPr>
        <w:t>Федерации</w:t>
      </w:r>
      <w:proofErr w:type="gramEnd"/>
      <w:r w:rsidRPr="00764A35">
        <w:rPr>
          <w:rFonts w:ascii="Segoe UI" w:hAnsi="Segoe UI" w:cs="Segoe UI"/>
          <w:color w:val="292C2F"/>
        </w:rPr>
        <w:t xml:space="preserve"> так называемого Закона о «гаражной амнистии»*. Федеральный закон № 79-ФЗ «О внесении изменений в отдельные законодательные акты Российской Федерации»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b/>
          <w:color w:val="292C2F"/>
        </w:rPr>
        <w:t>«</w:t>
      </w:r>
      <w:r w:rsidRPr="007D602E">
        <w:rPr>
          <w:rFonts w:ascii="Segoe UI" w:hAnsi="Segoe UI" w:cs="Segoe UI"/>
          <w:b/>
          <w:i/>
          <w:iCs/>
          <w:color w:val="292C2F"/>
        </w:rPr>
        <w:t>Реализацию Закона о «гаражной амнистии» мы начали осенью 2021 года, всего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2021г. по всей стране по правилам, предусмотренным новым законом, зарегистрировано 3 797 земельных участков общей площадью 112101,7 кв.м. и 4 733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инструментов гаражной амнистии увеличится</w:t>
      </w:r>
      <w:r w:rsidRPr="007D602E">
        <w:rPr>
          <w:rFonts w:ascii="Segoe UI" w:hAnsi="Segoe UI" w:cs="Segoe UI"/>
          <w:b/>
          <w:color w:val="292C2F"/>
        </w:rPr>
        <w:t>», - отметил заместитель руководителя Росреестра</w:t>
      </w:r>
      <w:r w:rsidRPr="00764A35">
        <w:rPr>
          <w:rFonts w:ascii="Segoe UI" w:hAnsi="Segoe UI" w:cs="Segoe UI"/>
          <w:color w:val="292C2F"/>
        </w:rPr>
        <w:t> </w:t>
      </w:r>
      <w:r w:rsidRPr="00764A35">
        <w:rPr>
          <w:rFonts w:ascii="Segoe UI" w:hAnsi="Segoe UI" w:cs="Segoe UI"/>
          <w:b/>
          <w:bCs/>
          <w:color w:val="292C2F"/>
        </w:rPr>
        <w:t xml:space="preserve">Алексей </w:t>
      </w:r>
      <w:proofErr w:type="spellStart"/>
      <w:r w:rsidRPr="00764A35">
        <w:rPr>
          <w:rFonts w:ascii="Segoe UI" w:hAnsi="Segoe UI" w:cs="Segoe UI"/>
          <w:b/>
          <w:bCs/>
          <w:color w:val="292C2F"/>
        </w:rPr>
        <w:t>Бутовецкий</w:t>
      </w:r>
      <w:proofErr w:type="spellEnd"/>
      <w:r w:rsidRPr="00764A35">
        <w:rPr>
          <w:rFonts w:ascii="Segoe UI" w:hAnsi="Segoe UI" w:cs="Segoe UI"/>
          <w:color w:val="292C2F"/>
        </w:rPr>
        <w:t>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>Наибольшая активность заявителей отмечена в Республиках Татарстан</w:t>
      </w:r>
      <w:r w:rsidRPr="00764A35">
        <w:rPr>
          <w:rFonts w:ascii="Segoe UI" w:hAnsi="Segoe UI" w:cs="Segoe UI"/>
          <w:color w:val="292C2F"/>
        </w:rPr>
        <w:br/>
        <w:t>(237 земельных участков общей площадью 6418,4 кв.м. и 552 гаражей) и Мордовия (225 земельных участков общей площадью 5762 кв.м. и 16 гаражей).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b/>
          <w:color w:val="292C2F"/>
        </w:rPr>
        <w:t>О реализации Закона о «гаражной амнистии» на территории Республики Татарстан рассказал руководитель регионального Росреестра </w:t>
      </w:r>
      <w:proofErr w:type="spellStart"/>
      <w:r w:rsidRPr="007D602E">
        <w:rPr>
          <w:rFonts w:ascii="Segoe UI" w:hAnsi="Segoe UI" w:cs="Segoe UI"/>
          <w:b/>
          <w:bCs/>
          <w:color w:val="292C2F"/>
        </w:rPr>
        <w:t>А</w:t>
      </w:r>
      <w:r w:rsidRPr="00764A35">
        <w:rPr>
          <w:rFonts w:ascii="Segoe UI" w:hAnsi="Segoe UI" w:cs="Segoe UI"/>
          <w:b/>
          <w:bCs/>
          <w:color w:val="292C2F"/>
        </w:rPr>
        <w:t>зат</w:t>
      </w:r>
      <w:proofErr w:type="spellEnd"/>
      <w:r w:rsidRPr="00764A35">
        <w:rPr>
          <w:rFonts w:ascii="Segoe UI" w:hAnsi="Segoe UI" w:cs="Segoe UI"/>
          <w:b/>
          <w:bCs/>
          <w:color w:val="292C2F"/>
        </w:rPr>
        <w:t xml:space="preserve"> </w:t>
      </w:r>
      <w:proofErr w:type="spellStart"/>
      <w:r w:rsidRPr="00764A35">
        <w:rPr>
          <w:rFonts w:ascii="Segoe UI" w:hAnsi="Segoe UI" w:cs="Segoe UI"/>
          <w:b/>
          <w:bCs/>
          <w:color w:val="292C2F"/>
        </w:rPr>
        <w:t>Зяббаров</w:t>
      </w:r>
      <w:proofErr w:type="spellEnd"/>
      <w:r w:rsidRPr="00764A35">
        <w:rPr>
          <w:rFonts w:ascii="Segoe UI" w:hAnsi="Segoe UI" w:cs="Segoe UI"/>
          <w:color w:val="292C2F"/>
        </w:rPr>
        <w:t>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  <w:r w:rsidRPr="007D602E">
        <w:rPr>
          <w:rFonts w:ascii="Segoe UI" w:hAnsi="Segoe UI" w:cs="Segoe UI"/>
          <w:b/>
          <w:color w:val="292C2F"/>
        </w:rPr>
        <w:t>«</w:t>
      </w:r>
      <w:r w:rsidRPr="007D602E">
        <w:rPr>
          <w:rFonts w:ascii="Segoe UI" w:hAnsi="Segoe UI" w:cs="Segoe UI"/>
          <w:b/>
          <w:i/>
          <w:iCs/>
          <w:color w:val="292C2F"/>
        </w:rPr>
        <w:t xml:space="preserve">На территории республики «гаражной амнистией» воспользовались уже более 500 татарстанцев. И судя по количеству поступающих к нам документов, видим, что интерес граждан только возрастает. Такого результата мы достигли благодаря разъяснительной работе, проводимой региональным Управлением, среди населения республики. </w:t>
      </w: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4698" w:rsidRDefault="00504698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iCs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292C2F"/>
        </w:rPr>
      </w:pPr>
      <w:proofErr w:type="gramStart"/>
      <w:r w:rsidRPr="007D602E">
        <w:rPr>
          <w:rFonts w:ascii="Segoe UI" w:hAnsi="Segoe UI" w:cs="Segoe UI"/>
          <w:b/>
          <w:i/>
          <w:iCs/>
          <w:color w:val="292C2F"/>
        </w:rPr>
        <w:t>В настоящее время, с целью разрешения возникающих вопросов при реализации Закона Росреестр Татарстана предпочитает не быть сторонним наблюдателем, а максимально содействовать в их решении – как гражданам, которые желают узаконить свои права на недвижимость, так и органам власти, чтобы их действия были скоординированы и направлены на успешное воплощение в жизнь закона о гаражной амнистии на территории региона</w:t>
      </w:r>
      <w:r w:rsidRPr="007D602E">
        <w:rPr>
          <w:rFonts w:ascii="Segoe UI" w:hAnsi="Segoe UI" w:cs="Segoe UI"/>
          <w:b/>
          <w:color w:val="292C2F"/>
        </w:rPr>
        <w:t>», - поделился </w:t>
      </w:r>
      <w:proofErr w:type="spellStart"/>
      <w:r w:rsidRPr="007D602E">
        <w:rPr>
          <w:rFonts w:ascii="Segoe UI" w:hAnsi="Segoe UI" w:cs="Segoe UI"/>
          <w:b/>
          <w:bCs/>
          <w:color w:val="292C2F"/>
        </w:rPr>
        <w:t>Азат</w:t>
      </w:r>
      <w:proofErr w:type="spellEnd"/>
      <w:r w:rsidRPr="007D602E">
        <w:rPr>
          <w:rFonts w:ascii="Segoe UI" w:hAnsi="Segoe UI" w:cs="Segoe UI"/>
          <w:b/>
          <w:bCs/>
          <w:color w:val="292C2F"/>
        </w:rPr>
        <w:t xml:space="preserve"> </w:t>
      </w:r>
      <w:proofErr w:type="spellStart"/>
      <w:r w:rsidRPr="007D602E">
        <w:rPr>
          <w:rFonts w:ascii="Segoe UI" w:hAnsi="Segoe UI" w:cs="Segoe UI"/>
          <w:b/>
          <w:bCs/>
          <w:color w:val="292C2F"/>
        </w:rPr>
        <w:t>Зяббаров</w:t>
      </w:r>
      <w:proofErr w:type="spellEnd"/>
      <w:r w:rsidRPr="007D602E">
        <w:rPr>
          <w:rFonts w:ascii="Segoe UI" w:hAnsi="Segoe UI" w:cs="Segoe UI"/>
          <w:b/>
          <w:color w:val="292C2F"/>
        </w:rPr>
        <w:t>.</w:t>
      </w:r>
      <w:proofErr w:type="gramEnd"/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>Лидерами также стали Тверская, Омская и Нижегородская области.</w:t>
      </w:r>
    </w:p>
    <w:p w:rsidR="00507C4C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507C4C">
        <w:rPr>
          <w:rFonts w:ascii="Segoe UI" w:hAnsi="Segoe UI" w:cs="Segoe UI"/>
          <w:color w:val="292C2F"/>
        </w:rPr>
        <w:t>О ходе работ в рамках «гаражной амнистии» на территории Тверской области рассказал руководитель регионального Управления Росреестра </w:t>
      </w:r>
      <w:r w:rsidRPr="00507C4C">
        <w:rPr>
          <w:rFonts w:ascii="Segoe UI" w:hAnsi="Segoe UI" w:cs="Segoe UI"/>
          <w:bCs/>
          <w:color w:val="292C2F"/>
        </w:rPr>
        <w:t>Николай Фролов</w:t>
      </w:r>
      <w:r w:rsidRPr="00764A35">
        <w:rPr>
          <w:rFonts w:ascii="Segoe UI" w:hAnsi="Segoe UI" w:cs="Segoe UI"/>
          <w:color w:val="292C2F"/>
        </w:rPr>
        <w:t xml:space="preserve">. 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>
        <w:rPr>
          <w:rFonts w:ascii="Segoe UI" w:hAnsi="Segoe UI" w:cs="Segoe UI"/>
          <w:color w:val="292C2F"/>
        </w:rPr>
        <w:tab/>
      </w:r>
      <w:r w:rsidRPr="00764A35">
        <w:rPr>
          <w:rFonts w:ascii="Segoe UI" w:hAnsi="Segoe UI" w:cs="Segoe UI"/>
          <w:color w:val="292C2F"/>
        </w:rPr>
        <w:t xml:space="preserve">В регионе зарегистрировано 219 земельных участков общей площадью 6175,9 кв.м. и 233 гаража в отношении которых </w:t>
      </w:r>
      <w:proofErr w:type="gramStart"/>
      <w:r w:rsidRPr="00764A35">
        <w:rPr>
          <w:rFonts w:ascii="Segoe UI" w:hAnsi="Segoe UI" w:cs="Segoe UI"/>
          <w:color w:val="292C2F"/>
        </w:rPr>
        <w:t>осуществлены</w:t>
      </w:r>
      <w:proofErr w:type="gramEnd"/>
      <w:r w:rsidRPr="00764A35">
        <w:rPr>
          <w:rFonts w:ascii="Segoe UI" w:hAnsi="Segoe UI" w:cs="Segoe UI"/>
          <w:color w:val="292C2F"/>
        </w:rPr>
        <w:t xml:space="preserve"> государственный кадастровый учет и (или) государственная регистрация прав.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b/>
          <w:color w:val="292C2F"/>
        </w:rPr>
        <w:t>«</w:t>
      </w:r>
      <w:r w:rsidRPr="007D602E">
        <w:rPr>
          <w:rFonts w:ascii="Segoe UI" w:hAnsi="Segoe UI" w:cs="Segoe UI"/>
          <w:b/>
          <w:i/>
          <w:iCs/>
          <w:color w:val="292C2F"/>
        </w:rPr>
        <w:t>На территории региона находится около 700 гаражных кооперативов, поэтому достигнутый результат - это лишь первые шаги по реализации закона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о «гаражной амнистии». Он стал возможным благодаря тесному взаимодействию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с муниципалитетами, кадастровыми инженерами, а также информированию граждан посредством СМИ, организации «горячих линий» и личных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приемов.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 xml:space="preserve">В </w:t>
      </w:r>
      <w:proofErr w:type="gramStart"/>
      <w:r w:rsidRPr="007D602E">
        <w:rPr>
          <w:rFonts w:ascii="Segoe UI" w:hAnsi="Segoe UI" w:cs="Segoe UI"/>
          <w:b/>
          <w:i/>
          <w:iCs/>
          <w:color w:val="292C2F"/>
        </w:rPr>
        <w:t>конце</w:t>
      </w:r>
      <w:proofErr w:type="gramEnd"/>
      <w:r w:rsidRPr="007D602E">
        <w:rPr>
          <w:rFonts w:ascii="Segoe UI" w:hAnsi="Segoe UI" w:cs="Segoe UI"/>
          <w:b/>
          <w:i/>
          <w:iCs/>
          <w:color w:val="292C2F"/>
        </w:rPr>
        <w:t xml:space="preserve"> 2021 года нами были проведены кадастровые работы в отношении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146 земельных участков и соответственно гаражей, в отношении одного гаражного кооператива. Все работы осуществлялись по сниженной стоимости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из-за большого количества собственников, заинтересованных в упрощенном порядке оформлении недвижимости. Пошагово отработав данную практику,</w:t>
      </w:r>
      <w:r>
        <w:rPr>
          <w:rFonts w:ascii="Segoe UI" w:hAnsi="Segoe UI" w:cs="Segoe UI"/>
          <w:b/>
          <w:i/>
          <w:iCs/>
          <w:color w:val="292C2F"/>
        </w:rPr>
        <w:t xml:space="preserve"> </w:t>
      </w:r>
      <w:r w:rsidRPr="007D602E">
        <w:rPr>
          <w:rFonts w:ascii="Segoe UI" w:hAnsi="Segoe UI" w:cs="Segoe UI"/>
          <w:b/>
          <w:i/>
          <w:iCs/>
          <w:color w:val="292C2F"/>
        </w:rPr>
        <w:t>мы с уверенностью ждем дальнейших результатов, поскольку в 2022 году проведение комплексных работ запланировано уже на территории всей области</w:t>
      </w:r>
      <w:r w:rsidRPr="007D602E">
        <w:rPr>
          <w:rFonts w:ascii="Segoe UI" w:hAnsi="Segoe UI" w:cs="Segoe UI"/>
          <w:b/>
          <w:color w:val="292C2F"/>
        </w:rPr>
        <w:t>», - отметил</w:t>
      </w:r>
      <w:r w:rsidRPr="00764A35">
        <w:rPr>
          <w:rFonts w:ascii="Segoe UI" w:hAnsi="Segoe UI" w:cs="Segoe UI"/>
          <w:color w:val="292C2F"/>
        </w:rPr>
        <w:t> </w:t>
      </w:r>
      <w:r w:rsidRPr="00764A35">
        <w:rPr>
          <w:rFonts w:ascii="Segoe UI" w:hAnsi="Segoe UI" w:cs="Segoe UI"/>
          <w:b/>
          <w:bCs/>
          <w:color w:val="292C2F"/>
        </w:rPr>
        <w:t>Николай Фролов</w:t>
      </w:r>
      <w:r w:rsidRPr="00764A35">
        <w:rPr>
          <w:rFonts w:ascii="Segoe UI" w:hAnsi="Segoe UI" w:cs="Segoe UI"/>
          <w:color w:val="292C2F"/>
        </w:rPr>
        <w:t>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64A35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64A35">
        <w:rPr>
          <w:rFonts w:ascii="Segoe UI" w:hAnsi="Segoe UI" w:cs="Segoe UI"/>
          <w:color w:val="292C2F"/>
        </w:rPr>
        <w:t xml:space="preserve">Применение Закона «о гаражной амнистии» обеспечивается государственными и муниципальными органами на постоянной основе. Во всех регионах страны ведется работа по разработанным </w:t>
      </w:r>
      <w:proofErr w:type="spellStart"/>
      <w:r w:rsidRPr="00764A35">
        <w:rPr>
          <w:rFonts w:ascii="Segoe UI" w:hAnsi="Segoe UI" w:cs="Segoe UI"/>
          <w:color w:val="292C2F"/>
        </w:rPr>
        <w:t>Росреестром</w:t>
      </w:r>
      <w:proofErr w:type="spellEnd"/>
      <w:r w:rsidRPr="00764A35">
        <w:rPr>
          <w:rFonts w:ascii="Segoe UI" w:hAnsi="Segoe UI" w:cs="Segoe UI"/>
          <w:color w:val="292C2F"/>
        </w:rPr>
        <w:t xml:space="preserve"> методическим рекомендациям. Материалы в простой и доступной форме помогают гражданам разобраться с процедурой оформления гаражей в упрощенном порядке.</w:t>
      </w:r>
    </w:p>
    <w:p w:rsidR="00507C4C" w:rsidRPr="00764A35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spellStart"/>
      <w:r>
        <w:rPr>
          <w:rFonts w:ascii="Segoe UI" w:hAnsi="Segoe UI" w:cs="Segoe UI"/>
          <w:iCs/>
          <w:color w:val="292C2F"/>
        </w:rPr>
        <w:t>Справочно</w:t>
      </w:r>
      <w:proofErr w:type="spellEnd"/>
      <w:r>
        <w:rPr>
          <w:rFonts w:ascii="Segoe UI" w:hAnsi="Segoe UI" w:cs="Segoe UI"/>
          <w:iCs/>
          <w:color w:val="292C2F"/>
        </w:rPr>
        <w:t xml:space="preserve">: </w:t>
      </w:r>
      <w:r w:rsidRPr="007D602E">
        <w:rPr>
          <w:rFonts w:ascii="Segoe UI" w:hAnsi="Segoe UI" w:cs="Segoe UI"/>
          <w:iCs/>
          <w:color w:val="292C2F"/>
        </w:rPr>
        <w:t>Федеральный закон от 05.04.2021 N 79-ФЗ «О внесении изменений в отдельные законодательные акты Российской Федерации»</w:t>
      </w: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504698" w:rsidRDefault="00504698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iCs/>
          <w:color w:val="292C2F"/>
        </w:rPr>
      </w:pPr>
    </w:p>
    <w:p w:rsidR="00504698" w:rsidRDefault="00504698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iCs/>
          <w:color w:val="292C2F"/>
        </w:rPr>
      </w:pP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gramStart"/>
      <w:r w:rsidRPr="007D602E">
        <w:rPr>
          <w:rFonts w:ascii="Segoe UI" w:hAnsi="Segoe UI" w:cs="Segoe UI"/>
          <w:iCs/>
          <w:color w:val="292C2F"/>
        </w:rPr>
        <w:t>Закон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</w:t>
      </w:r>
      <w:proofErr w:type="gramEnd"/>
      <w:r w:rsidRPr="007D602E">
        <w:rPr>
          <w:rFonts w:ascii="Segoe UI" w:hAnsi="Segoe UI" w:cs="Segoe UI"/>
          <w:iCs/>
          <w:color w:val="292C2F"/>
        </w:rPr>
        <w:t xml:space="preserve"> (в том </w:t>
      </w:r>
      <w:proofErr w:type="gramStart"/>
      <w:r w:rsidRPr="007D602E">
        <w:rPr>
          <w:rFonts w:ascii="Segoe UI" w:hAnsi="Segoe UI" w:cs="Segoe UI"/>
          <w:iCs/>
          <w:color w:val="292C2F"/>
        </w:rPr>
        <w:t>числе</w:t>
      </w:r>
      <w:proofErr w:type="gramEnd"/>
      <w:r w:rsidRPr="007D602E">
        <w:rPr>
          <w:rFonts w:ascii="Segoe UI" w:hAnsi="Segoe UI" w:cs="Segoe UI"/>
          <w:iCs/>
          <w:color w:val="292C2F"/>
        </w:rPr>
        <w:t xml:space="preserve"> с которой этот гражданин состоял в трудовых или иных отношениях) либо иным образом выделен ему либо право на использование такого земельного участка возникло у гражданина по иным основаниям.</w:t>
      </w: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iCs/>
          <w:color w:val="292C2F"/>
        </w:rPr>
        <w:t>Закреплен перечень документов, необходимых для приобретения гражданами земельных участков, расположенных под такими объектами гаражного назначения.</w:t>
      </w: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7D602E">
        <w:rPr>
          <w:rFonts w:ascii="Segoe UI" w:hAnsi="Segoe UI" w:cs="Segoe UI"/>
          <w:iCs/>
          <w:color w:val="292C2F"/>
        </w:rPr>
        <w:t>Земельный участок, находящийся в государственной или муниципальной собственности, может быть предоставлен наследнику гражданина. Также земельный участок, находящийся в государственной или муниципальной собственности, на котором расположен гараж, являющийся объектом капитального строительства, может быть предоставлен гражданину, приобретшему такой гараж по соглашению от первоначального владельца.</w:t>
      </w:r>
    </w:p>
    <w:p w:rsidR="00507C4C" w:rsidRPr="007D602E" w:rsidRDefault="00507C4C" w:rsidP="00507C4C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proofErr w:type="gramStart"/>
      <w:r w:rsidRPr="007D602E">
        <w:rPr>
          <w:rFonts w:ascii="Segoe UI" w:hAnsi="Segoe UI" w:cs="Segoe UI"/>
          <w:iCs/>
          <w:color w:val="292C2F"/>
        </w:rPr>
        <w:t>Уточнено, что инвалиды имеют внеочередное право в порядке, установленном Земельным кодексом РФ,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 или на использование земель или земельных участков, находящихся</w:t>
      </w:r>
      <w:r>
        <w:rPr>
          <w:rFonts w:ascii="Segoe UI" w:hAnsi="Segoe UI" w:cs="Segoe UI"/>
          <w:iCs/>
          <w:color w:val="292C2F"/>
        </w:rPr>
        <w:t xml:space="preserve"> </w:t>
      </w:r>
      <w:r w:rsidRPr="007D602E">
        <w:rPr>
          <w:rFonts w:ascii="Segoe UI" w:hAnsi="Segoe UI" w:cs="Segoe UI"/>
          <w:iCs/>
          <w:color w:val="292C2F"/>
        </w:rPr>
        <w:t>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</w:t>
      </w:r>
      <w:proofErr w:type="gramEnd"/>
      <w:r w:rsidRPr="007D602E">
        <w:rPr>
          <w:rFonts w:ascii="Segoe UI" w:hAnsi="Segoe UI" w:cs="Segoe UI"/>
          <w:iCs/>
          <w:color w:val="292C2F"/>
        </w:rPr>
        <w:t xml:space="preserve"> без предоставления земельных участков и установления сервитута, публичного сервитута.</w:t>
      </w:r>
    </w:p>
    <w:p w:rsidR="00507C4C" w:rsidRPr="008578C7" w:rsidRDefault="00507C4C" w:rsidP="00507C4C">
      <w:pPr>
        <w:jc w:val="both"/>
        <w:rPr>
          <w:rFonts w:ascii="Segoe UI" w:hAnsi="Segoe UI" w:cs="Segoe UI"/>
          <w:b/>
          <w:color w:val="3D4146"/>
          <w:szCs w:val="24"/>
        </w:rPr>
      </w:pPr>
    </w:p>
    <w:p w:rsidR="00507C4C" w:rsidRDefault="00507C4C" w:rsidP="00507C4C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7" w:history="1">
        <w:r w:rsidRPr="00737730">
          <w:rPr>
            <w:rStyle w:val="a9"/>
            <w:rFonts w:ascii="Segoe UI" w:hAnsi="Segoe UI" w:cs="Segoe UI"/>
            <w:szCs w:val="24"/>
          </w:rPr>
          <w:t>https://rosreestr.gov.ru/press/archive/pochti-10-tysyach-obektov-nedvizhimosti-zaregistriroval-rosreestr-po-garazhnoy-amnistii/</w:t>
        </w:r>
      </w:hyperlink>
    </w:p>
    <w:p w:rsidR="00507C4C" w:rsidRPr="004130D7" w:rsidRDefault="00507C4C" w:rsidP="00507C4C">
      <w:pPr>
        <w:ind w:firstLine="708"/>
        <w:jc w:val="both"/>
        <w:rPr>
          <w:rFonts w:ascii="Segoe UI" w:hAnsi="Segoe UI" w:cs="Segoe UI"/>
          <w:szCs w:val="24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C658DB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8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9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0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F6B" w:rsidRDefault="00E40F6B" w:rsidP="00CB5FB6">
      <w:r>
        <w:separator/>
      </w:r>
    </w:p>
  </w:endnote>
  <w:endnote w:type="continuationSeparator" w:id="0">
    <w:p w:rsidR="00E40F6B" w:rsidRDefault="00E40F6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F6B" w:rsidRDefault="00E40F6B" w:rsidP="00CB5FB6">
      <w:r>
        <w:separator/>
      </w:r>
    </w:p>
  </w:footnote>
  <w:footnote w:type="continuationSeparator" w:id="0">
    <w:p w:rsidR="00E40F6B" w:rsidRDefault="00E40F6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C41F7"/>
    <w:rsid w:val="002C7B97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40E4"/>
    <w:rsid w:val="00483127"/>
    <w:rsid w:val="00487409"/>
    <w:rsid w:val="00501719"/>
    <w:rsid w:val="00504698"/>
    <w:rsid w:val="00507C4C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5E2C"/>
    <w:rsid w:val="00642C44"/>
    <w:rsid w:val="00644CCC"/>
    <w:rsid w:val="00646B3C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658DB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E12ACF"/>
    <w:rsid w:val="00E2482A"/>
    <w:rsid w:val="00E40C56"/>
    <w:rsid w:val="00E40F6B"/>
    <w:rsid w:val="00E524ED"/>
    <w:rsid w:val="00E56314"/>
    <w:rsid w:val="00E73030"/>
    <w:rsid w:val="00EA29B5"/>
    <w:rsid w:val="00EA5248"/>
    <w:rsid w:val="00EC77E5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teplo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pochti-10-tysyach-obektov-nedvizhimosti-zaregistriroval-rosreestr-po-garazhnoy-amnistii/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ipnyag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n.teplova</cp:lastModifiedBy>
  <cp:revision>14</cp:revision>
  <cp:lastPrinted>2021-06-01T07:33:00Z</cp:lastPrinted>
  <dcterms:created xsi:type="dcterms:W3CDTF">2022-01-28T09:32:00Z</dcterms:created>
  <dcterms:modified xsi:type="dcterms:W3CDTF">2022-02-04T10:50:00Z</dcterms:modified>
</cp:coreProperties>
</file>