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B16" w:rsidRPr="00FA3B16" w:rsidRDefault="00FA3B16" w:rsidP="00FA3B16">
      <w:pPr>
        <w:pStyle w:val="a3"/>
        <w:shd w:val="clear" w:color="auto" w:fill="FFFFFF"/>
        <w:spacing w:before="0" w:beforeAutospacing="0"/>
        <w:jc w:val="center"/>
        <w:rPr>
          <w:b/>
          <w:color w:val="212121"/>
          <w:sz w:val="22"/>
          <w:szCs w:val="22"/>
        </w:rPr>
      </w:pPr>
      <w:bookmarkStart w:id="0" w:name="_GoBack"/>
      <w:bookmarkEnd w:id="0"/>
      <w:r w:rsidRPr="00FA3B16">
        <w:rPr>
          <w:b/>
          <w:color w:val="212121"/>
          <w:sz w:val="22"/>
          <w:szCs w:val="22"/>
        </w:rPr>
        <w:t>Около 4 тысяч бывших военнослужащих в Карелии получают вторую пенсию</w:t>
      </w:r>
    </w:p>
    <w:p w:rsidR="009D0472" w:rsidRPr="00FA3B16" w:rsidRDefault="009D0472" w:rsidP="009D0472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FA3B16">
        <w:rPr>
          <w:color w:val="212121"/>
          <w:sz w:val="22"/>
          <w:szCs w:val="22"/>
        </w:rPr>
        <w:t>Многие военнослужащие после увольнения с военной службы продолжают свою трудовую деятельность в качестве наемных работников на должностях, не относящихся к военной службе. В этом случае работодатели производят за них денежные отчисления в систему обязательного пенсионного страхования,  и при соблюдении определенных условий у военных пенсионеров возникает право на получение пенсии по линии ПФР.</w:t>
      </w:r>
    </w:p>
    <w:p w:rsidR="00FA3B16" w:rsidRPr="00FA3B16" w:rsidRDefault="00FA3B16" w:rsidP="009D0472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FA3B16">
        <w:rPr>
          <w:color w:val="212121"/>
          <w:sz w:val="22"/>
          <w:szCs w:val="22"/>
        </w:rPr>
        <w:t xml:space="preserve">В Карелии вторую пенсию  получают 3919 бывших работников силовых ведомств. </w:t>
      </w:r>
    </w:p>
    <w:p w:rsidR="009D0472" w:rsidRPr="00FA3B16" w:rsidRDefault="009D0472" w:rsidP="009D0472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FA3B16">
        <w:rPr>
          <w:color w:val="212121"/>
          <w:sz w:val="22"/>
          <w:szCs w:val="22"/>
        </w:rPr>
        <w:t>Вторая пенсия по линии ПФР может быть назначена военному пенсионеру при одновременном соблюдении следующих условий:</w:t>
      </w:r>
    </w:p>
    <w:p w:rsidR="009D0472" w:rsidRPr="00FA3B16" w:rsidRDefault="009D0472" w:rsidP="009D0472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FA3B16">
        <w:rPr>
          <w:color w:val="212121"/>
          <w:sz w:val="22"/>
          <w:szCs w:val="22"/>
        </w:rPr>
        <w:t xml:space="preserve">- </w:t>
      </w:r>
      <w:r w:rsidRPr="00FA3B16">
        <w:rPr>
          <w:b/>
          <w:color w:val="212121"/>
          <w:sz w:val="22"/>
          <w:szCs w:val="22"/>
        </w:rPr>
        <w:t>достижение общеустановленного пенсионного возраста</w:t>
      </w:r>
      <w:r w:rsidRPr="00FA3B16">
        <w:rPr>
          <w:color w:val="212121"/>
          <w:sz w:val="22"/>
          <w:szCs w:val="22"/>
        </w:rPr>
        <w:t>. В связи с изменениями в пенсионном законодательстве предусмотрено поэтапное повышение пенсионного возраста: в 2022 году для женщин 56,5 лет, для мужчин 61,5 год с последующим увеличением до 60 лет для женщин и до 65 лет для мужчин к 2028 году;</w:t>
      </w:r>
    </w:p>
    <w:p w:rsidR="009D0472" w:rsidRPr="00FA3B16" w:rsidRDefault="009D0472" w:rsidP="009D0472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FA3B16">
        <w:rPr>
          <w:color w:val="212121"/>
          <w:sz w:val="22"/>
          <w:szCs w:val="22"/>
        </w:rPr>
        <w:t xml:space="preserve">- </w:t>
      </w:r>
      <w:r w:rsidRPr="00FA3B16">
        <w:rPr>
          <w:b/>
          <w:color w:val="212121"/>
          <w:sz w:val="22"/>
          <w:szCs w:val="22"/>
        </w:rPr>
        <w:t>наличие минимальной продолжительности страхового стажа</w:t>
      </w:r>
      <w:r w:rsidRPr="00FA3B16">
        <w:rPr>
          <w:color w:val="212121"/>
          <w:sz w:val="22"/>
          <w:szCs w:val="22"/>
        </w:rPr>
        <w:t>, не учтенного при назначении пенсии по линии силового ведомства. В 2022 году – 13 лет с последующим ежегодным увеличением до 15 лет к 2024 году. Либо наличие необходимой продолжительности специального стажа, дающего право на досрочное установление страховой пенсии;</w:t>
      </w:r>
    </w:p>
    <w:p w:rsidR="009D0472" w:rsidRPr="00FA3B16" w:rsidRDefault="009D0472" w:rsidP="009D0472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FA3B16">
        <w:rPr>
          <w:color w:val="212121"/>
          <w:sz w:val="22"/>
          <w:szCs w:val="22"/>
        </w:rPr>
        <w:t xml:space="preserve">- </w:t>
      </w:r>
      <w:r w:rsidRPr="00FA3B16">
        <w:rPr>
          <w:b/>
          <w:color w:val="212121"/>
          <w:sz w:val="22"/>
          <w:szCs w:val="22"/>
        </w:rPr>
        <w:t>наличие минимальной величины индивидуального пенсионного коэффициента</w:t>
      </w:r>
      <w:r w:rsidRPr="00FA3B16">
        <w:rPr>
          <w:color w:val="212121"/>
          <w:sz w:val="22"/>
          <w:szCs w:val="22"/>
        </w:rPr>
        <w:t>: в 2022 году – 23,4 с ежегодным увеличением его размера на 2,4 до достижения 30 к 2025 году.</w:t>
      </w:r>
    </w:p>
    <w:p w:rsidR="009D0472" w:rsidRPr="00FA3B16" w:rsidRDefault="009D0472" w:rsidP="009D0472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FA3B16">
        <w:rPr>
          <w:color w:val="212121"/>
          <w:sz w:val="22"/>
          <w:szCs w:val="22"/>
        </w:rPr>
        <w:t xml:space="preserve">- </w:t>
      </w:r>
      <w:r w:rsidRPr="00FA3B16">
        <w:rPr>
          <w:b/>
          <w:color w:val="212121"/>
          <w:sz w:val="22"/>
          <w:szCs w:val="22"/>
        </w:rPr>
        <w:t>установление пенсии за выслугу лет или по инвалидности по линии силового ведомства</w:t>
      </w:r>
      <w:r w:rsidRPr="00FA3B16">
        <w:rPr>
          <w:color w:val="212121"/>
          <w:sz w:val="22"/>
          <w:szCs w:val="22"/>
        </w:rPr>
        <w:t>.</w:t>
      </w:r>
    </w:p>
    <w:p w:rsidR="00FA3B16" w:rsidRPr="00FA3B16" w:rsidRDefault="009D0472" w:rsidP="009D0472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FA3B16">
        <w:rPr>
          <w:color w:val="212121"/>
          <w:sz w:val="22"/>
          <w:szCs w:val="22"/>
        </w:rPr>
        <w:t>При исчислении страхового и общего трудового стажа военным пенсионерам в него не включаются периоды службы, предшествовавшие назначению пенсии по инвалидности, либо периоды службы, работы и иной деятельности, учтенные при определении размера пен</w:t>
      </w:r>
      <w:r w:rsidR="00FA3B16" w:rsidRPr="00FA3B16">
        <w:rPr>
          <w:color w:val="212121"/>
          <w:sz w:val="22"/>
          <w:szCs w:val="22"/>
        </w:rPr>
        <w:t>сии за выслугу лет.*</w:t>
      </w:r>
    </w:p>
    <w:p w:rsidR="009D0472" w:rsidRPr="00FA3B16" w:rsidRDefault="009D0472" w:rsidP="009D0472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FA3B16">
        <w:rPr>
          <w:color w:val="212121"/>
          <w:sz w:val="22"/>
          <w:szCs w:val="22"/>
        </w:rPr>
        <w:t>Военным пенсионерам страховая пенсия по старости назначается без учета фиксированной выплаты.</w:t>
      </w:r>
    </w:p>
    <w:p w:rsidR="009D0472" w:rsidRPr="00FA3B16" w:rsidRDefault="009D0472" w:rsidP="009D0472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FA3B16">
        <w:rPr>
          <w:color w:val="212121"/>
          <w:sz w:val="22"/>
          <w:szCs w:val="22"/>
        </w:rPr>
        <w:t xml:space="preserve">Страховая пенсия ежегодно индексируется государством. Если военный пенсионер после назначения второй пенсии продолжает работать в гражданских учреждениях, то размер его страховой пенсии по старости подлежит </w:t>
      </w:r>
      <w:proofErr w:type="spellStart"/>
      <w:r w:rsidRPr="00FA3B16">
        <w:rPr>
          <w:color w:val="212121"/>
          <w:sz w:val="22"/>
          <w:szCs w:val="22"/>
        </w:rPr>
        <w:t>беззаявительному</w:t>
      </w:r>
      <w:proofErr w:type="spellEnd"/>
      <w:r w:rsidRPr="00FA3B16">
        <w:rPr>
          <w:color w:val="212121"/>
          <w:sz w:val="22"/>
          <w:szCs w:val="22"/>
        </w:rPr>
        <w:t xml:space="preserve"> перерасчету 1 августа ежегодно.</w:t>
      </w:r>
    </w:p>
    <w:p w:rsidR="009D0472" w:rsidRPr="00FA3B16" w:rsidRDefault="009D0472" w:rsidP="009D0472">
      <w:pPr>
        <w:pStyle w:val="a3"/>
        <w:shd w:val="clear" w:color="auto" w:fill="FFFFFF"/>
        <w:spacing w:before="0" w:beforeAutospacing="0"/>
        <w:rPr>
          <w:color w:val="212121"/>
          <w:sz w:val="22"/>
          <w:szCs w:val="22"/>
        </w:rPr>
      </w:pPr>
      <w:r w:rsidRPr="00FA3B16">
        <w:rPr>
          <w:color w:val="212121"/>
          <w:sz w:val="22"/>
          <w:szCs w:val="22"/>
        </w:rPr>
        <w:t xml:space="preserve">Получить ответы на вопросы, относящиеся к компетенции Пенсионного фонда можно по телефону регионального </w:t>
      </w:r>
      <w:proofErr w:type="gramStart"/>
      <w:r w:rsidRPr="00FA3B16">
        <w:rPr>
          <w:color w:val="212121"/>
          <w:sz w:val="22"/>
          <w:szCs w:val="22"/>
        </w:rPr>
        <w:t>контакт-центра</w:t>
      </w:r>
      <w:proofErr w:type="gramEnd"/>
      <w:r w:rsidRPr="00FA3B16">
        <w:rPr>
          <w:color w:val="212121"/>
          <w:sz w:val="22"/>
          <w:szCs w:val="22"/>
        </w:rPr>
        <w:t xml:space="preserve"> ПФР на территории </w:t>
      </w:r>
      <w:r w:rsidR="00650896" w:rsidRPr="00FA3B16">
        <w:rPr>
          <w:color w:val="212121"/>
          <w:sz w:val="22"/>
          <w:szCs w:val="22"/>
        </w:rPr>
        <w:t>Республики Карелия</w:t>
      </w:r>
      <w:r w:rsidRPr="00FA3B16">
        <w:rPr>
          <w:color w:val="212121"/>
          <w:sz w:val="22"/>
          <w:szCs w:val="22"/>
        </w:rPr>
        <w:t xml:space="preserve"> 8 800 600 02</w:t>
      </w:r>
      <w:r w:rsidR="00650896" w:rsidRPr="00FA3B16">
        <w:rPr>
          <w:color w:val="212121"/>
          <w:sz w:val="22"/>
          <w:szCs w:val="22"/>
        </w:rPr>
        <w:t xml:space="preserve"> 94</w:t>
      </w:r>
      <w:r w:rsidRPr="00FA3B16">
        <w:rPr>
          <w:color w:val="212121"/>
          <w:sz w:val="22"/>
          <w:szCs w:val="22"/>
        </w:rPr>
        <w:t xml:space="preserve"> (звонок бесплатный).</w:t>
      </w:r>
    </w:p>
    <w:p w:rsidR="00FA3B16" w:rsidRPr="00FA3B16" w:rsidRDefault="00FA3B16" w:rsidP="00FA3B16">
      <w:pPr>
        <w:pStyle w:val="a3"/>
        <w:shd w:val="clear" w:color="auto" w:fill="FFFFFF"/>
        <w:spacing w:before="0" w:beforeAutospacing="0"/>
        <w:rPr>
          <w:i/>
          <w:color w:val="212121"/>
          <w:sz w:val="22"/>
          <w:szCs w:val="22"/>
        </w:rPr>
      </w:pPr>
      <w:r w:rsidRPr="00FA3B16">
        <w:rPr>
          <w:color w:val="212121"/>
          <w:sz w:val="22"/>
          <w:szCs w:val="22"/>
        </w:rPr>
        <w:t xml:space="preserve">* </w:t>
      </w:r>
      <w:r w:rsidRPr="00FA3B16">
        <w:rPr>
          <w:i/>
          <w:color w:val="212121"/>
          <w:sz w:val="22"/>
          <w:szCs w:val="22"/>
        </w:rPr>
        <w:t xml:space="preserve">Закон Российской Федерации от 12 февраля 1993 г. № 4468-I «О пенсионном обеспечении лиц, проходивших военную службу, службу в органах внутренних дел, Государственной противопожарной службе, органах по </w:t>
      </w:r>
      <w:proofErr w:type="gramStart"/>
      <w:r w:rsidRPr="00FA3B16">
        <w:rPr>
          <w:i/>
          <w:color w:val="212121"/>
          <w:sz w:val="22"/>
          <w:szCs w:val="22"/>
        </w:rPr>
        <w:t>контролю за</w:t>
      </w:r>
      <w:proofErr w:type="gramEnd"/>
      <w:r w:rsidRPr="00FA3B16">
        <w:rPr>
          <w:i/>
          <w:color w:val="212121"/>
          <w:sz w:val="22"/>
          <w:szCs w:val="22"/>
        </w:rPr>
        <w:t xml:space="preserve">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и их семей».</w:t>
      </w:r>
    </w:p>
    <w:p w:rsidR="00FA3B16" w:rsidRDefault="00FA3B16" w:rsidP="009D0472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  <w:sz w:val="22"/>
          <w:szCs w:val="22"/>
        </w:rPr>
      </w:pPr>
    </w:p>
    <w:p w:rsidR="00783BDB" w:rsidRDefault="00783BDB"/>
    <w:sectPr w:rsidR="00783BDB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472"/>
    <w:rsid w:val="00650896"/>
    <w:rsid w:val="00783BDB"/>
    <w:rsid w:val="009349D9"/>
    <w:rsid w:val="009D0472"/>
    <w:rsid w:val="00A821CB"/>
    <w:rsid w:val="00EE05E8"/>
    <w:rsid w:val="00FA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0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cp:lastPrinted>2022-02-22T09:29:00Z</cp:lastPrinted>
  <dcterms:created xsi:type="dcterms:W3CDTF">2022-02-22T09:31:00Z</dcterms:created>
  <dcterms:modified xsi:type="dcterms:W3CDTF">2022-02-22T09:31:00Z</dcterms:modified>
</cp:coreProperties>
</file>