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0125A" w14:textId="257679C9" w:rsidR="00C716FC" w:rsidRPr="001F5BC2" w:rsidRDefault="001F5BC2" w:rsidP="001F5B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C2">
        <w:rPr>
          <w:rFonts w:ascii="Times New Roman" w:hAnsi="Times New Roman" w:cs="Times New Roman"/>
          <w:sz w:val="28"/>
          <w:szCs w:val="28"/>
        </w:rPr>
        <w:t>Прокуратура района разъясняет, что «Рослесхозом» р</w:t>
      </w:r>
      <w:r w:rsidR="00C716FC" w:rsidRPr="001F5BC2">
        <w:rPr>
          <w:rFonts w:ascii="Times New Roman" w:hAnsi="Times New Roman" w:cs="Times New Roman"/>
          <w:sz w:val="28"/>
          <w:szCs w:val="28"/>
        </w:rPr>
        <w:t xml:space="preserve">ассмотрен вопрос о порядке заполнения </w:t>
      </w:r>
      <w:proofErr w:type="spellStart"/>
      <w:r w:rsidR="00C716FC" w:rsidRPr="001F5BC2">
        <w:rPr>
          <w:rFonts w:ascii="Times New Roman" w:hAnsi="Times New Roman" w:cs="Times New Roman"/>
          <w:sz w:val="28"/>
          <w:szCs w:val="28"/>
        </w:rPr>
        <w:t>лесопользователями</w:t>
      </w:r>
      <w:proofErr w:type="spellEnd"/>
      <w:r w:rsidR="00C716FC" w:rsidRPr="001F5BC2">
        <w:rPr>
          <w:rFonts w:ascii="Times New Roman" w:hAnsi="Times New Roman" w:cs="Times New Roman"/>
          <w:sz w:val="28"/>
          <w:szCs w:val="28"/>
        </w:rPr>
        <w:t xml:space="preserve"> электронного сопроводительного документа на транспортировку древесины и проверки информации, которая в нем содержится</w:t>
      </w:r>
    </w:p>
    <w:p w14:paraId="25ACF0B9" w14:textId="6D2E876B" w:rsidR="00C716FC" w:rsidRPr="001F5BC2" w:rsidRDefault="001F5BC2" w:rsidP="001F5B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C2">
        <w:rPr>
          <w:rFonts w:ascii="Times New Roman" w:hAnsi="Times New Roman" w:cs="Times New Roman"/>
          <w:sz w:val="28"/>
          <w:szCs w:val="28"/>
        </w:rPr>
        <w:t>В</w:t>
      </w:r>
      <w:r w:rsidR="00C716FC" w:rsidRPr="001F5BC2">
        <w:rPr>
          <w:rFonts w:ascii="Times New Roman" w:hAnsi="Times New Roman" w:cs="Times New Roman"/>
          <w:sz w:val="28"/>
          <w:szCs w:val="28"/>
        </w:rPr>
        <w:t xml:space="preserve"> настоящее время для формирования электронного сопроводительного документа (далее - ЭСД) организовано функционирование специализированного ПО: веб-портала </w:t>
      </w:r>
      <w:proofErr w:type="gramStart"/>
      <w:r w:rsidR="00C716FC" w:rsidRPr="001F5BC2">
        <w:rPr>
          <w:rFonts w:ascii="Times New Roman" w:hAnsi="Times New Roman" w:cs="Times New Roman"/>
          <w:sz w:val="28"/>
          <w:szCs w:val="28"/>
        </w:rPr>
        <w:t>m.lesegais.ru</w:t>
      </w:r>
      <w:proofErr w:type="gramEnd"/>
      <w:r w:rsidR="00C716FC" w:rsidRPr="001F5BC2">
        <w:rPr>
          <w:rFonts w:ascii="Times New Roman" w:hAnsi="Times New Roman" w:cs="Times New Roman"/>
          <w:sz w:val="28"/>
          <w:szCs w:val="28"/>
        </w:rPr>
        <w:t xml:space="preserve">, а также мобильного приложения </w:t>
      </w:r>
      <w:proofErr w:type="spellStart"/>
      <w:r w:rsidR="00C716FC" w:rsidRPr="001F5BC2">
        <w:rPr>
          <w:rFonts w:ascii="Times New Roman" w:hAnsi="Times New Roman" w:cs="Times New Roman"/>
          <w:sz w:val="28"/>
          <w:szCs w:val="28"/>
        </w:rPr>
        <w:t>ЛесЕгаис.Mobile</w:t>
      </w:r>
      <w:proofErr w:type="spellEnd"/>
      <w:r w:rsidR="00C716FC" w:rsidRPr="001F5BC2">
        <w:rPr>
          <w:rFonts w:ascii="Times New Roman" w:hAnsi="Times New Roman" w:cs="Times New Roman"/>
          <w:sz w:val="28"/>
          <w:szCs w:val="28"/>
        </w:rPr>
        <w:t>.</w:t>
      </w:r>
    </w:p>
    <w:p w14:paraId="769B9D81" w14:textId="77777777" w:rsidR="00C716FC" w:rsidRPr="001F5BC2" w:rsidRDefault="00C716FC" w:rsidP="001F5B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C2">
        <w:rPr>
          <w:rFonts w:ascii="Times New Roman" w:hAnsi="Times New Roman" w:cs="Times New Roman"/>
          <w:sz w:val="28"/>
          <w:szCs w:val="28"/>
        </w:rPr>
        <w:t>В случае, если вся необходимая информация внесена в ЭСД и прошла форматно-логический контроль, ПО позволяет подписать документ и формирует специальный QR-код, подтверждающий факт подписания.</w:t>
      </w:r>
    </w:p>
    <w:p w14:paraId="4AF655D3" w14:textId="77777777" w:rsidR="00C716FC" w:rsidRPr="001F5BC2" w:rsidRDefault="00C716FC" w:rsidP="001F5B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BC2">
        <w:rPr>
          <w:rFonts w:ascii="Times New Roman" w:hAnsi="Times New Roman" w:cs="Times New Roman"/>
          <w:sz w:val="28"/>
          <w:szCs w:val="28"/>
        </w:rPr>
        <w:t xml:space="preserve">При этом сам по себе QR-код предназначен исключительно для оперативной валидации сведений о наличии подписанного документа в </w:t>
      </w:r>
      <w:proofErr w:type="spellStart"/>
      <w:r w:rsidRPr="001F5BC2">
        <w:rPr>
          <w:rFonts w:ascii="Times New Roman" w:hAnsi="Times New Roman" w:cs="Times New Roman"/>
          <w:sz w:val="28"/>
          <w:szCs w:val="28"/>
        </w:rPr>
        <w:t>ЛесЕГАИС</w:t>
      </w:r>
      <w:proofErr w:type="spellEnd"/>
      <w:r w:rsidRPr="001F5BC2">
        <w:rPr>
          <w:rFonts w:ascii="Times New Roman" w:hAnsi="Times New Roman" w:cs="Times New Roman"/>
          <w:sz w:val="28"/>
          <w:szCs w:val="28"/>
        </w:rPr>
        <w:t xml:space="preserve"> и не является ЭСД.</w:t>
      </w:r>
    </w:p>
    <w:p w14:paraId="2C4D5C15" w14:textId="2D0DF7FB" w:rsidR="00D25779" w:rsidRPr="001F5BC2" w:rsidRDefault="00C716FC" w:rsidP="001F5B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5BC2">
        <w:rPr>
          <w:rFonts w:ascii="Times New Roman" w:hAnsi="Times New Roman" w:cs="Times New Roman"/>
          <w:sz w:val="28"/>
          <w:szCs w:val="28"/>
        </w:rPr>
        <w:t>Отсутствие в QR-коде полного состава информации из ЭСД не является правонарушением и не может служить основанием для привлечения лица к ответственности за отсутствие данного документа.</w:t>
      </w:r>
    </w:p>
    <w:p w14:paraId="0BEF1627" w14:textId="6E3191F5" w:rsidR="001F5BC2" w:rsidRPr="001F5BC2" w:rsidRDefault="001F5BC2" w:rsidP="001F5B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96241" w14:textId="66D9632E" w:rsidR="001F5BC2" w:rsidRPr="001F5BC2" w:rsidRDefault="001F5BC2" w:rsidP="001F5B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BC2"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</w:t>
      </w:r>
      <w:r w:rsidRPr="001F5BC2">
        <w:rPr>
          <w:rFonts w:ascii="Times New Roman" w:hAnsi="Times New Roman" w:cs="Times New Roman"/>
          <w:sz w:val="28"/>
          <w:szCs w:val="28"/>
        </w:rPr>
        <w:tab/>
      </w:r>
      <w:r w:rsidRPr="001F5BC2">
        <w:rPr>
          <w:rFonts w:ascii="Times New Roman" w:hAnsi="Times New Roman" w:cs="Times New Roman"/>
          <w:sz w:val="28"/>
          <w:szCs w:val="28"/>
        </w:rPr>
        <w:tab/>
      </w:r>
      <w:r w:rsidRPr="001F5BC2">
        <w:rPr>
          <w:rFonts w:ascii="Times New Roman" w:hAnsi="Times New Roman" w:cs="Times New Roman"/>
          <w:sz w:val="28"/>
          <w:szCs w:val="28"/>
        </w:rPr>
        <w:tab/>
      </w:r>
      <w:r w:rsidRPr="001F5BC2">
        <w:rPr>
          <w:rFonts w:ascii="Times New Roman" w:hAnsi="Times New Roman" w:cs="Times New Roman"/>
          <w:sz w:val="28"/>
          <w:szCs w:val="28"/>
        </w:rPr>
        <w:tab/>
      </w:r>
      <w:r w:rsidRPr="001F5BC2">
        <w:rPr>
          <w:rFonts w:ascii="Times New Roman" w:hAnsi="Times New Roman" w:cs="Times New Roman"/>
          <w:sz w:val="28"/>
          <w:szCs w:val="28"/>
        </w:rPr>
        <w:tab/>
        <w:t>А.Г. Айтенов</w:t>
      </w:r>
    </w:p>
    <w:sectPr w:rsidR="001F5BC2" w:rsidRPr="001F5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79"/>
    <w:rsid w:val="001F5BC2"/>
    <w:rsid w:val="00C716FC"/>
    <w:rsid w:val="00D2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386D"/>
  <w15:chartTrackingRefBased/>
  <w15:docId w15:val="{783C4548-768D-449E-9B39-0214A7C2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Айтенов Албек Гапасович</dc:creator>
  <cp:keywords/>
  <dc:description/>
  <cp:lastModifiedBy>Айтенов Албек Гапасович</cp:lastModifiedBy>
  <cp:revision>2</cp:revision>
  <dcterms:created xsi:type="dcterms:W3CDTF">2022-01-28T11:47:00Z</dcterms:created>
  <dcterms:modified xsi:type="dcterms:W3CDTF">2022-01-28T12:02:00Z</dcterms:modified>
</cp:coreProperties>
</file>