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EA5E2" w14:textId="79C3CB8A" w:rsidR="005C4AAC" w:rsidRPr="005C4AAC" w:rsidRDefault="003A16E2" w:rsidP="005C4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района разъясняет, </w:t>
      </w:r>
      <w:r w:rsidR="00333520">
        <w:rPr>
          <w:rFonts w:ascii="Times New Roman" w:hAnsi="Times New Roman" w:cs="Times New Roman"/>
          <w:sz w:val="28"/>
          <w:szCs w:val="28"/>
        </w:rPr>
        <w:t xml:space="preserve">что </w:t>
      </w:r>
      <w:r w:rsidR="004C08D4">
        <w:rPr>
          <w:rFonts w:ascii="Times New Roman" w:hAnsi="Times New Roman" w:cs="Times New Roman"/>
          <w:sz w:val="28"/>
          <w:szCs w:val="28"/>
        </w:rPr>
        <w:t xml:space="preserve">в </w:t>
      </w:r>
      <w:r w:rsidR="005C4AAC" w:rsidRPr="005C4AAC">
        <w:rPr>
          <w:rFonts w:ascii="Times New Roman" w:hAnsi="Times New Roman" w:cs="Times New Roman"/>
          <w:sz w:val="28"/>
          <w:szCs w:val="28"/>
        </w:rPr>
        <w:t>стать</w:t>
      </w:r>
      <w:r w:rsidR="004C08D4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5C4AAC" w:rsidRPr="005C4AAC">
        <w:rPr>
          <w:rFonts w:ascii="Times New Roman" w:hAnsi="Times New Roman" w:cs="Times New Roman"/>
          <w:sz w:val="28"/>
          <w:szCs w:val="28"/>
        </w:rPr>
        <w:t xml:space="preserve"> 157 Уголовного кодекса Российской Федерации следующие изменения:</w:t>
      </w:r>
    </w:p>
    <w:p w14:paraId="77CE8114" w14:textId="77777777" w:rsidR="005C4AAC" w:rsidRPr="005C4AAC" w:rsidRDefault="005C4AAC" w:rsidP="005C4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1) пункт 1 после слов "признается неуплата родителем без уважительных причин в нарушение решения суда или нотариально удостоверенного соглашения средств" дополнить словами "в размере, установленном в соответствии с решением суда или нотариально удостоверенным соглашением,";</w:t>
      </w:r>
    </w:p>
    <w:p w14:paraId="483AC786" w14:textId="77777777" w:rsidR="005C4AAC" w:rsidRPr="005C4AAC" w:rsidRDefault="005C4AAC" w:rsidP="005C4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2) пункт 2 после слов "признается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средств" дополнить словами "в размере, установленном в соответствии с решением суда или нотариально удостоверенным соглашением,";</w:t>
      </w:r>
    </w:p>
    <w:p w14:paraId="12054D74" w14:textId="77777777" w:rsidR="005C4AAC" w:rsidRPr="005C4AAC" w:rsidRDefault="005C4AAC" w:rsidP="005C4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3) дополнить пунктом 3 следующего содержания:</w:t>
      </w:r>
    </w:p>
    <w:p w14:paraId="23BE863E" w14:textId="70791296" w:rsidR="002F6959" w:rsidRDefault="005C4AAC" w:rsidP="005C4AA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4AAC">
        <w:rPr>
          <w:rFonts w:ascii="Times New Roman" w:hAnsi="Times New Roman" w:cs="Times New Roman"/>
          <w:sz w:val="28"/>
          <w:szCs w:val="28"/>
        </w:rPr>
        <w:t>"3. Лицо, совершившее преступление, предусмотренное настоящей статьей, освобождается от уголовной ответственности, если это лицо в полном объеме погасило задолженность по выплате средств на содержание несовершеннолетних детей, а равно нетрудоспособных детей, достигших восемнадцатилетнего возраста, или нетрудоспособных родителей в порядке, определяемом законодательством Российской Федерации.".</w:t>
      </w:r>
    </w:p>
    <w:p w14:paraId="6D6CA8FA" w14:textId="7C9B6DC9" w:rsid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CFB8AB" w14:textId="4E32992A" w:rsidR="003A16E2" w:rsidRPr="003A16E2" w:rsidRDefault="003A16E2" w:rsidP="003A16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прокурора района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А.Г. Айтенов</w:t>
      </w:r>
    </w:p>
    <w:sectPr w:rsidR="003A16E2" w:rsidRPr="003A1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59"/>
    <w:rsid w:val="00150465"/>
    <w:rsid w:val="002F6959"/>
    <w:rsid w:val="00333520"/>
    <w:rsid w:val="003A16E2"/>
    <w:rsid w:val="004C08D4"/>
    <w:rsid w:val="005C4AAC"/>
    <w:rsid w:val="00DB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CB01"/>
  <w15:chartTrackingRefBased/>
  <w15:docId w15:val="{E0DE8545-7AA6-4865-9D06-CF34624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Айтенов Албек Гапасович</dc:creator>
  <cp:keywords/>
  <dc:description/>
  <cp:lastModifiedBy>Айтенов Албек Гапасович</cp:lastModifiedBy>
  <cp:revision>3</cp:revision>
  <dcterms:created xsi:type="dcterms:W3CDTF">2022-01-31T14:24:00Z</dcterms:created>
  <dcterms:modified xsi:type="dcterms:W3CDTF">2022-01-31T14:32:00Z</dcterms:modified>
</cp:coreProperties>
</file>