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B8" w:rsidRDefault="003975B8" w:rsidP="003975B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5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Пенсионный фонд получил награду международного конкурса за проект электронных трудовых книжек</w:t>
      </w:r>
    </w:p>
    <w:p w:rsidR="00783BDB" w:rsidRPr="003975B8" w:rsidRDefault="008E7B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5B8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Международная организация социального обеспечения (</w:t>
      </w:r>
      <w:hyperlink r:id="rId4" w:tgtFrame="_blank" w:history="1">
        <w:r w:rsidRPr="003975B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МАСО</w:t>
        </w:r>
      </w:hyperlink>
      <w:r w:rsidRPr="003975B8">
        <w:rPr>
          <w:rFonts w:ascii="Times New Roman" w:hAnsi="Times New Roman" w:cs="Times New Roman"/>
          <w:color w:val="000000" w:themeColor="text1"/>
          <w:sz w:val="24"/>
          <w:szCs w:val="24"/>
        </w:rPr>
        <w:t>) наградила Пенсионный фонд России Почетной грамотой за проект «Электронная трудовая книжка». Присуждение награды состоялось в начале мая в рамках международного конкурса передовых практик в социальной сфере.</w:t>
      </w:r>
    </w:p>
    <w:p w:rsidR="003975B8" w:rsidRPr="003975B8" w:rsidRDefault="003975B8" w:rsidP="003975B8">
      <w:pPr>
        <w:pStyle w:val="a4"/>
        <w:rPr>
          <w:color w:val="000000" w:themeColor="text1"/>
        </w:rPr>
      </w:pPr>
      <w:hyperlink r:id="rId5" w:history="1">
        <w:r w:rsidRPr="003975B8">
          <w:rPr>
            <w:rStyle w:val="a3"/>
            <w:color w:val="000000" w:themeColor="text1"/>
            <w:u w:val="none"/>
          </w:rPr>
          <w:t>Электронная трудовая книжка</w:t>
        </w:r>
      </w:hyperlink>
      <w:r w:rsidRPr="003975B8">
        <w:rPr>
          <w:color w:val="000000" w:themeColor="text1"/>
        </w:rPr>
        <w:t xml:space="preserve"> представляет собой простой в использовании цифровой инструмент, который удобен и работникам, и работодателям. Первым он обеспечивает постоянный доступ к данным о профессиональной деятельности и высокий уровень безопасности информации. Работодателей электронная книжка избавляет от устаревших форм кадрового учета и связанных с этим издержек.</w:t>
      </w:r>
    </w:p>
    <w:p w:rsidR="003975B8" w:rsidRPr="003975B8" w:rsidRDefault="003975B8" w:rsidP="003975B8">
      <w:pPr>
        <w:pStyle w:val="a4"/>
        <w:rPr>
          <w:color w:val="000000" w:themeColor="text1"/>
        </w:rPr>
      </w:pPr>
      <w:r w:rsidRPr="003975B8">
        <w:rPr>
          <w:color w:val="000000" w:themeColor="text1"/>
        </w:rPr>
        <w:t>Электронные трудовые книжки были введены в 2020 году, к настоящему времени на н</w:t>
      </w:r>
      <w:r>
        <w:rPr>
          <w:color w:val="000000" w:themeColor="text1"/>
        </w:rPr>
        <w:t>их уже перешли 9 </w:t>
      </w:r>
      <w:proofErr w:type="spellStart"/>
      <w:proofErr w:type="gramStart"/>
      <w:r>
        <w:rPr>
          <w:color w:val="000000" w:themeColor="text1"/>
        </w:rPr>
        <w:t>млн</w:t>
      </w:r>
      <w:proofErr w:type="spellEnd"/>
      <w:proofErr w:type="gramEnd"/>
      <w:r>
        <w:rPr>
          <w:color w:val="000000" w:themeColor="text1"/>
        </w:rPr>
        <w:t xml:space="preserve"> работников по всей России, а в Карелии – более 23 тысяч работников. </w:t>
      </w:r>
    </w:p>
    <w:p w:rsidR="003975B8" w:rsidRPr="003975B8" w:rsidRDefault="003975B8" w:rsidP="003975B8">
      <w:pPr>
        <w:pStyle w:val="a4"/>
        <w:rPr>
          <w:color w:val="000000" w:themeColor="text1"/>
        </w:rPr>
      </w:pPr>
      <w:r w:rsidRPr="003975B8">
        <w:rPr>
          <w:color w:val="000000" w:themeColor="text1"/>
        </w:rPr>
        <w:t>Конкурс передовых практик МАСО проводится с 2008 года, чтобы отмечать лучший опыт ведущих национальных организаций и стран в реализации социальной политики. Награда присуждается международным жюри, а удостоенные победы заявки публикуются в </w:t>
      </w:r>
      <w:hyperlink r:id="rId6" w:tgtFrame="_blank" w:history="1">
        <w:r w:rsidRPr="003975B8">
          <w:rPr>
            <w:rStyle w:val="a3"/>
            <w:color w:val="000000" w:themeColor="text1"/>
            <w:u w:val="none"/>
          </w:rPr>
          <w:t>реестре лучших практик</w:t>
        </w:r>
      </w:hyperlink>
      <w:r w:rsidRPr="003975B8">
        <w:rPr>
          <w:color w:val="000000" w:themeColor="text1"/>
        </w:rPr>
        <w:t>, где наглядно демонстрируют инновационные подходы в решении актуальных социальных вопросов.</w:t>
      </w:r>
    </w:p>
    <w:p w:rsidR="003975B8" w:rsidRPr="003975B8" w:rsidRDefault="003975B8" w:rsidP="003975B8">
      <w:pPr>
        <w:pStyle w:val="a4"/>
        <w:rPr>
          <w:color w:val="000000" w:themeColor="text1"/>
        </w:rPr>
      </w:pPr>
      <w:r w:rsidRPr="003975B8">
        <w:rPr>
          <w:color w:val="000000" w:themeColor="text1"/>
        </w:rPr>
        <w:t xml:space="preserve">В 2019 году Пенсионный фонд также был </w:t>
      </w:r>
      <w:hyperlink r:id="rId7" w:history="1">
        <w:r w:rsidRPr="003975B8">
          <w:rPr>
            <w:rStyle w:val="a3"/>
            <w:color w:val="000000" w:themeColor="text1"/>
            <w:u w:val="none"/>
          </w:rPr>
          <w:t>удостоен награды</w:t>
        </w:r>
      </w:hyperlink>
      <w:r w:rsidRPr="003975B8">
        <w:rPr>
          <w:color w:val="000000" w:themeColor="text1"/>
        </w:rPr>
        <w:t xml:space="preserve"> конкурса МАСО за вклад в развитие актуарной деятельности.</w:t>
      </w:r>
    </w:p>
    <w:p w:rsidR="003975B8" w:rsidRDefault="003975B8"/>
    <w:sectPr w:rsidR="003975B8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7B7C"/>
    <w:rsid w:val="00100109"/>
    <w:rsid w:val="003975B8"/>
    <w:rsid w:val="00783BDB"/>
    <w:rsid w:val="008E7B7C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397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B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7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fr.gov.ru/press_center~2019/05/24/1826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1.issa.int/cfe/gp" TargetMode="External"/><Relationship Id="rId5" Type="http://schemas.openxmlformats.org/officeDocument/2006/relationships/hyperlink" Target="https://pfr.gov.ru/grazhdanam/etk" TargetMode="External"/><Relationship Id="rId4" Type="http://schemas.openxmlformats.org/officeDocument/2006/relationships/hyperlink" Target="https://ww1.issa.int/about/the-iss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2022-06-15T09:22:00Z</dcterms:created>
  <dcterms:modified xsi:type="dcterms:W3CDTF">2022-06-15T12:07:00Z</dcterms:modified>
</cp:coreProperties>
</file>