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3C7817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По иску прокурора виновный обязан выплатить несовершеннолетнему потерпевшему компенсацию морального вреда</w:t>
      </w:r>
    </w:p>
    <w:p w:rsidR="003C7817" w:rsidRDefault="003C7817">
      <w:pPr>
        <w:rPr>
          <w:sz w:val="28"/>
          <w:szCs w:val="28"/>
        </w:rPr>
      </w:pPr>
    </w:p>
    <w:p w:rsidR="00B31B2C" w:rsidRDefault="003C7817" w:rsidP="003C78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 удовлетворил исковое заявление прокурора </w:t>
      </w:r>
      <w:bookmarkStart w:id="0" w:name="_GoBack"/>
      <w:bookmarkEnd w:id="0"/>
      <w:r>
        <w:rPr>
          <w:sz w:val="28"/>
          <w:szCs w:val="28"/>
        </w:rPr>
        <w:t>района о взыскании с осужденного в пользу несовершеннолетнего потерпевшего компенсации причиненного преступлением морального вреда.</w:t>
      </w:r>
    </w:p>
    <w:p w:rsidR="00B31B2C" w:rsidRDefault="00B31B2C" w:rsidP="00B31B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предъявления иска послужили материалы проведенной прокуратурой района проверки, в ходе которой было установлено, что в один из дней июля прошлого года на тот момент 7-летнему потерпевшему были причинены телесные повреждения.</w:t>
      </w:r>
    </w:p>
    <w:p w:rsidR="0073510C" w:rsidRDefault="00B31B2C" w:rsidP="00B31B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тот день не работающий, злоупотребляющий спиртными напитками 54-летний мужчина, пребывая в состоянии алкогольного опьянения, беспричинно</w:t>
      </w:r>
      <w:r w:rsidR="0073510C">
        <w:rPr>
          <w:sz w:val="28"/>
          <w:szCs w:val="28"/>
        </w:rPr>
        <w:t xml:space="preserve"> выругался на проживавшего в соседней квартире мальчика, а когда тот попытался убежать, схватил его и ударил головой о дверь подъезда.</w:t>
      </w:r>
    </w:p>
    <w:p w:rsidR="00B22706" w:rsidRDefault="009F5402" w:rsidP="00B22706">
      <w:pPr>
        <w:ind w:firstLine="708"/>
        <w:jc w:val="both"/>
        <w:rPr>
          <w:sz w:val="28"/>
          <w:szCs w:val="28"/>
        </w:rPr>
      </w:pPr>
      <w:r w:rsidRPr="00B22706">
        <w:rPr>
          <w:sz w:val="28"/>
          <w:szCs w:val="28"/>
        </w:rPr>
        <w:t xml:space="preserve">Поскольку ранее мужчина привлекался к административной ответственности по ст.6.1.1. </w:t>
      </w:r>
      <w:r w:rsidR="004E669E" w:rsidRPr="00B22706">
        <w:rPr>
          <w:sz w:val="28"/>
          <w:szCs w:val="28"/>
        </w:rPr>
        <w:t xml:space="preserve">КоАП РФ за причинение побоев, ОМВД России по </w:t>
      </w:r>
      <w:proofErr w:type="spellStart"/>
      <w:r w:rsidR="004E669E" w:rsidRPr="00B22706">
        <w:rPr>
          <w:sz w:val="28"/>
          <w:szCs w:val="28"/>
        </w:rPr>
        <w:t>Прионежскому</w:t>
      </w:r>
      <w:proofErr w:type="spellEnd"/>
      <w:r w:rsidR="004E669E" w:rsidRPr="00B22706">
        <w:rPr>
          <w:sz w:val="28"/>
          <w:szCs w:val="28"/>
        </w:rPr>
        <w:t xml:space="preserve"> району было возбуждено уголовное дело по ст.116.1 УК РФ (</w:t>
      </w:r>
      <w:r w:rsidR="00B22706" w:rsidRPr="00B22706">
        <w:rPr>
          <w:sz w:val="28"/>
          <w:szCs w:val="28"/>
        </w:rPr>
        <w:t xml:space="preserve">совершение иных насильственных действий, причинивших физическую боль, лицом, подвергнутым административному наказанию за аналогичное деяние). </w:t>
      </w:r>
    </w:p>
    <w:p w:rsidR="00B22706" w:rsidRDefault="00B22706" w:rsidP="00B227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Приговором суда он осужден за совершение данного преступления к обязательным работам на срок 260 часов.</w:t>
      </w:r>
    </w:p>
    <w:p w:rsidR="00B22706" w:rsidRDefault="00B22706" w:rsidP="00B227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Вместе с тем, как показала проверки, извинений ребенку осужденный не приносил, мер к заглаживанию вреда от преступления не принимал.</w:t>
      </w:r>
    </w:p>
    <w:p w:rsidR="00B22706" w:rsidRDefault="00B22706" w:rsidP="00B227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заявления законного представителя несовершеннолетнего потерпевшего прокурор района обратился с иском в суд о взыскании с осужденного компенсации причиненного морального вреда в размере 20 тыс. руб.</w:t>
      </w:r>
    </w:p>
    <w:p w:rsidR="00B22706" w:rsidRDefault="00B22706" w:rsidP="00B227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вступившим в законную силу решением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исковые требования удовлетворены в полном объеме. </w:t>
      </w:r>
    </w:p>
    <w:p w:rsidR="00B22706" w:rsidRDefault="00B22706" w:rsidP="00B227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Исполнение решения суда находится на контроле прокуратуры района.</w:t>
      </w:r>
    </w:p>
    <w:p w:rsidR="00F12EC4" w:rsidRDefault="00F12EC4" w:rsidP="00B22706">
      <w:pPr>
        <w:ind w:firstLine="540"/>
        <w:jc w:val="both"/>
        <w:rPr>
          <w:sz w:val="28"/>
          <w:szCs w:val="28"/>
        </w:rPr>
      </w:pPr>
    </w:p>
    <w:p w:rsidR="005410F3" w:rsidRPr="005410F3" w:rsidRDefault="00F12EC4" w:rsidP="005410F3">
      <w:pPr>
        <w:ind w:firstLine="540"/>
        <w:jc w:val="both"/>
        <w:rPr>
          <w:sz w:val="28"/>
          <w:szCs w:val="28"/>
        </w:rPr>
      </w:pPr>
      <w:r w:rsidRPr="005410F3">
        <w:rPr>
          <w:sz w:val="28"/>
          <w:szCs w:val="28"/>
        </w:rPr>
        <w:tab/>
        <w:t>В этой связи разъясняем, что в силу положени</w:t>
      </w:r>
      <w:r w:rsidR="005410F3" w:rsidRPr="005410F3">
        <w:rPr>
          <w:sz w:val="28"/>
          <w:szCs w:val="28"/>
        </w:rPr>
        <w:t>й</w:t>
      </w:r>
      <w:r w:rsidRPr="005410F3">
        <w:rPr>
          <w:sz w:val="28"/>
          <w:szCs w:val="28"/>
        </w:rPr>
        <w:t xml:space="preserve"> ч.1 ст.45 ГПК РФ </w:t>
      </w:r>
      <w:r w:rsidR="005410F3" w:rsidRPr="005410F3">
        <w:rPr>
          <w:sz w:val="28"/>
          <w:szCs w:val="28"/>
        </w:rPr>
        <w:t xml:space="preserve">прокурор вправе обратиться в суд с заявлением в защиту прав, свобод и законных интересов гражданина, если он по состоянию здоровья, возрасту, недееспособности и другим уважительным причинам не может сам обратиться в суд. </w:t>
      </w:r>
    </w:p>
    <w:p w:rsidR="00F12EC4" w:rsidRDefault="00F12EC4" w:rsidP="00B22706">
      <w:pPr>
        <w:ind w:firstLine="540"/>
        <w:jc w:val="both"/>
        <w:rPr>
          <w:sz w:val="28"/>
          <w:szCs w:val="28"/>
        </w:rPr>
      </w:pPr>
    </w:p>
    <w:p w:rsidR="00B22706" w:rsidRPr="00B22706" w:rsidRDefault="00B22706" w:rsidP="00B227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31B2C" w:rsidRDefault="00B31B2C" w:rsidP="00B31B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7817" w:rsidRPr="003C7817" w:rsidRDefault="00B31B2C" w:rsidP="003C78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817">
        <w:rPr>
          <w:sz w:val="28"/>
          <w:szCs w:val="28"/>
        </w:rPr>
        <w:t xml:space="preserve"> </w:t>
      </w:r>
    </w:p>
    <w:sectPr w:rsidR="003C7817" w:rsidRPr="003C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1D"/>
    <w:rsid w:val="003C7817"/>
    <w:rsid w:val="004E669E"/>
    <w:rsid w:val="005410F3"/>
    <w:rsid w:val="0073510C"/>
    <w:rsid w:val="0080563E"/>
    <w:rsid w:val="009F5402"/>
    <w:rsid w:val="00B22706"/>
    <w:rsid w:val="00B31B2C"/>
    <w:rsid w:val="00C13468"/>
    <w:rsid w:val="00E420AD"/>
    <w:rsid w:val="00E5631D"/>
    <w:rsid w:val="00F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0102-A82E-47BE-89F1-C9BC1B4B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8</cp:revision>
  <dcterms:created xsi:type="dcterms:W3CDTF">2022-06-24T07:35:00Z</dcterms:created>
  <dcterms:modified xsi:type="dcterms:W3CDTF">2022-06-24T08:15:00Z</dcterms:modified>
</cp:coreProperties>
</file>