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C82" w:rsidRPr="008E0D67" w:rsidRDefault="008E0D67">
      <w:pPr>
        <w:rPr>
          <w:rFonts w:ascii="Times New Roman" w:hAnsi="Times New Roman" w:cs="Times New Roman"/>
          <w:b/>
          <w:bCs/>
          <w:color w:val="333333"/>
          <w:sz w:val="28"/>
          <w:szCs w:val="28"/>
          <w:shd w:val="clear" w:color="auto" w:fill="FFFFFF"/>
        </w:rPr>
      </w:pPr>
      <w:r w:rsidRPr="008E0D67">
        <w:rPr>
          <w:rFonts w:ascii="Times New Roman" w:hAnsi="Times New Roman" w:cs="Times New Roman"/>
          <w:b/>
          <w:bCs/>
          <w:color w:val="333333"/>
          <w:sz w:val="28"/>
          <w:szCs w:val="28"/>
          <w:shd w:val="clear" w:color="auto" w:fill="FFFFFF"/>
        </w:rPr>
        <w:t>Размер удержания из заработной платы и иных доходов должника и порядок его исчисления</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Порядок удержания денежных средств из доходов должников по исполнительным производствам регулируется нормами Федерального закона от 02.10.2007 № 229-ФЗ «Об исполнительном производстве».</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Так, размер удержания из заработной платы и иных доходов должника, в том числе из вознаграждения авторам результатов интеллектуальной деятельности, исчисляется из суммы, оставшейся после удержания налогов.</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При исполнении исполнительного документа (нескольких исполнительных документов) с должника-гражданина может быть удержано не более 50 % заработной платы и иных доходов. Удержания производятся до исполнения в полном объеме содержащихся в исполнительном документе требований.</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По исполнительным производствам, предметом исполнения которых являются взыскание алиментов на несовершеннолетних детей, возмещение вреда, причиненного здоровью, возмещение вреда в связи со смертью кормильца и возмещение ущерба, причиненного преступлением, размер удержания из заработной платы и иных доходов должника-гражданина не может превышать 70 %.</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В случае</w:t>
      </w:r>
      <w:proofErr w:type="gramStart"/>
      <w:r w:rsidRPr="008E0D67">
        <w:rPr>
          <w:color w:val="333333"/>
          <w:sz w:val="28"/>
          <w:szCs w:val="28"/>
          <w:shd w:val="clear" w:color="auto" w:fill="FFFFFF"/>
        </w:rPr>
        <w:t>,</w:t>
      </w:r>
      <w:proofErr w:type="gramEnd"/>
      <w:r w:rsidRPr="008E0D67">
        <w:rPr>
          <w:color w:val="333333"/>
          <w:sz w:val="28"/>
          <w:szCs w:val="28"/>
          <w:shd w:val="clear" w:color="auto" w:fill="FFFFFF"/>
        </w:rPr>
        <w:t xml:space="preserve"> если в постановлении судебного пристава-исполнителя об обращении взыскания на денежные средства, находящиеся на счетах должника, заявлении должника в адрес банка или иной кредитной организации, содержится требование о сохранении заработной платы и иных доходов должника ежемесячно в размере прожиточного минимума трудоспособного населения в целом по Российской Федерации (прожиточного минимума, установленного в субъекте Российской Федерации по месту жительства должника-гражданина для соответствующей социально-демографической группы населения, если величина указанного прожиточного минимума превышает величину прожиточного минимума трудоспособного населения в целом по Российской Федерации), удержание денежных средств осуществляется с соблюдением требования о сохранении заработной платы и иных доходов должника-гражданина ежемесячно в размере указанного прожиточного минимума.</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shd w:val="clear" w:color="auto" w:fill="FFFFFF"/>
        </w:rPr>
        <w:t>Однако данное положение не применяется по исполнительным документам, содержащим требования о взыскании алиментов, о возмещении вреда, причиненного здоровью, о возмещении вреда в связи со смертью кормильца, о возмещении ущерба, причиненного преступлением.</w:t>
      </w:r>
    </w:p>
    <w:p w:rsidR="008E0D67" w:rsidRPr="008E0D67" w:rsidRDefault="008E0D67" w:rsidP="008E0D67">
      <w:pPr>
        <w:pStyle w:val="a3"/>
        <w:shd w:val="clear" w:color="auto" w:fill="FFFFFF"/>
        <w:spacing w:before="0" w:beforeAutospacing="0"/>
        <w:ind w:firstLine="708"/>
        <w:jc w:val="both"/>
        <w:rPr>
          <w:color w:val="333333"/>
          <w:sz w:val="28"/>
          <w:szCs w:val="28"/>
        </w:rPr>
      </w:pPr>
      <w:r w:rsidRPr="008E0D67">
        <w:rPr>
          <w:color w:val="333333"/>
          <w:sz w:val="28"/>
          <w:szCs w:val="28"/>
        </w:rPr>
        <w:t xml:space="preserve">Ограничения размеров удержания из заработной платы и иных доходов должника-гражданина не применяются при обращении взыскания на </w:t>
      </w:r>
      <w:r w:rsidRPr="008E0D67">
        <w:rPr>
          <w:color w:val="333333"/>
          <w:sz w:val="28"/>
          <w:szCs w:val="28"/>
        </w:rPr>
        <w:lastRenderedPageBreak/>
        <w:t>денежные средства, находящиеся на счетах должника, на которые работодателем производится зачисление заработной платы, за исключением суммы последнего периодического платежа. То есть, от удержания освобождается лишь соответствующий процент суммы последнего зачисленного на счет платежа.</w:t>
      </w:r>
    </w:p>
    <w:p w:rsidR="008E0D67" w:rsidRDefault="008E0D67">
      <w:pPr>
        <w:rPr>
          <w:rFonts w:ascii="Arial" w:hAnsi="Arial" w:cs="Arial"/>
          <w:b/>
          <w:bCs/>
          <w:color w:val="333333"/>
          <w:shd w:val="clear" w:color="auto" w:fill="FFFFFF"/>
        </w:rPr>
      </w:pPr>
    </w:p>
    <w:p w:rsidR="008E0D67" w:rsidRDefault="008E0D67"/>
    <w:sectPr w:rsidR="008E0D67" w:rsidSect="001762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E0D67"/>
    <w:rsid w:val="00176286"/>
    <w:rsid w:val="00257EBA"/>
    <w:rsid w:val="00324C82"/>
    <w:rsid w:val="008E0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2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0D6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3616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Loburets</dc:creator>
  <cp:keywords/>
  <dc:description/>
  <cp:lastModifiedBy>Anastasia Loburets</cp:lastModifiedBy>
  <cp:revision>2</cp:revision>
  <dcterms:created xsi:type="dcterms:W3CDTF">2023-05-23T20:18:00Z</dcterms:created>
  <dcterms:modified xsi:type="dcterms:W3CDTF">2023-05-23T20:19:00Z</dcterms:modified>
</cp:coreProperties>
</file>