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68" w:rsidRPr="001A4368" w:rsidRDefault="001A4368" w:rsidP="001A43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1A4368">
        <w:rPr>
          <w:color w:val="333333"/>
          <w:sz w:val="28"/>
          <w:szCs w:val="28"/>
        </w:rPr>
        <w:t>Федеральным законом № 122-ФЗ от 14.04.2023 внесены поправки в положения Кодекса Российской Федерации об административных правонарушениях, регламентирующие сроки давности привлечения к административной ответственности.</w:t>
      </w:r>
    </w:p>
    <w:p w:rsidR="001A4368" w:rsidRPr="001A4368" w:rsidRDefault="001A4368" w:rsidP="001A43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1A4368">
        <w:rPr>
          <w:color w:val="333333"/>
          <w:sz w:val="28"/>
          <w:szCs w:val="28"/>
        </w:rPr>
        <w:t>В частности, уточнено, что постановление по делу об административном правонарушении не может быть вынесено по истечении 60 календарных дней со дня совершения правонарушения.</w:t>
      </w:r>
    </w:p>
    <w:p w:rsidR="001A4368" w:rsidRPr="001A4368" w:rsidRDefault="001A4368" w:rsidP="001A43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1A4368">
        <w:rPr>
          <w:color w:val="333333"/>
          <w:sz w:val="28"/>
          <w:szCs w:val="28"/>
        </w:rPr>
        <w:t>Ранее такой срок определялся 2 месяцами, что на практике вызывало вопросы и споры, связанные с его исчислением.</w:t>
      </w:r>
    </w:p>
    <w:p w:rsidR="001A4368" w:rsidRPr="001A4368" w:rsidRDefault="001A4368" w:rsidP="001A43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1A4368">
        <w:rPr>
          <w:color w:val="333333"/>
          <w:sz w:val="28"/>
          <w:szCs w:val="28"/>
        </w:rPr>
        <w:t>Одновременно уточнено, что в случае рассмотрения дела в суде, постановление по делу об административном правонарушении не может быть вынесено по истечении 90 календарных дней (ранее 3 месяца).</w:t>
      </w:r>
    </w:p>
    <w:p w:rsidR="001A4368" w:rsidRPr="001A4368" w:rsidRDefault="001A4368" w:rsidP="001A43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1A4368">
        <w:rPr>
          <w:color w:val="333333"/>
          <w:sz w:val="28"/>
          <w:szCs w:val="28"/>
        </w:rPr>
        <w:t>Срок давности привлечения к административной ответственности исчисляется со дня совершения административного правонарушения.</w:t>
      </w:r>
    </w:p>
    <w:p w:rsidR="00434BC4" w:rsidRDefault="00434BC4"/>
    <w:sectPr w:rsidR="00434BC4" w:rsidSect="00434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368"/>
    <w:rsid w:val="001A4368"/>
    <w:rsid w:val="00434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2023-05-29T05:43:00Z</dcterms:created>
  <dcterms:modified xsi:type="dcterms:W3CDTF">2023-05-29T05:44:00Z</dcterms:modified>
</cp:coreProperties>
</file>