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F8" w:rsidRPr="00E019D2" w:rsidRDefault="008C20F8" w:rsidP="008C2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 w:rsidRPr="00E019D2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Освобождение от уголовной ответственности </w:t>
      </w:r>
    </w:p>
    <w:p w:rsidR="008C20F8" w:rsidRPr="00E019D2" w:rsidRDefault="008C20F8" w:rsidP="008C2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 w:rsidRPr="00E019D2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 назначением судебного штрафа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019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E019D2"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  <w:t>Текст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Федеральным законом «О внесении изменений в Уголовный кодекс Российской Федерации и Уголовно-процессуальный кодекс Российской Федерации по вопросам совершенствования оснований и порядка освобождения от уголовной ответственности» от 03.07.2016 № 323-ФЗ введено основание освобождения от уголовной ответственности с назначением судебного штрафа в качестве меры уголовно-правового характера.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В соответствии со ст. 76.2 УК РФ лицо, впервые совершившее преступление небольшой или средней тяжести, может быть освобождено судом от уголовной ответственности с назначением судебного штрафа в случае, если оно возместило ущерб или иным образом загладило причиненный преступлением вред.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Под ущербом следует понимать имущественный вред, который может быть возмещен в натуре (в частности, путем предоставления имущества взамен утраченного, ремонта или исправления поврежденного имущества), в денежной форме (например, возмещение стоимости утраченного или поврежденного имущества, расходов на лечение) и т.д. (п. 2.1 постановления Пленума Верховного Суда РФ от 27.06.2013 № 19 «О применении судами законодательства, регламентирующего основания и порядок освобождения от уголовной ответственности», далее – постановление Пленума Верховного Суда РФ).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 xml:space="preserve">Частями 1 и 2 статьи 25.1 УПК РФ установлено, что суд по собственной инициативе или по результатам рассмотрения ходатайства, поданного следователем либо дознавателем, вправе прекратить уголовное дело или уголовное преследование в отношении лица, подозреваемого или обвиняемого в совершении </w:t>
      </w:r>
      <w:r w:rsidRPr="00E019D2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преступления </w:t>
      </w:r>
      <w:hyperlink r:id="rId4" w:anchor="dst554" w:history="1">
        <w:r w:rsidRPr="00E019D2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  <w:lang w:eastAsia="ru-RU"/>
          </w:rPr>
          <w:t>небольшой</w:t>
        </w:r>
      </w:hyperlink>
      <w:r w:rsidRPr="00E019D2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или </w:t>
      </w:r>
      <w:hyperlink r:id="rId5" w:anchor="dst555" w:history="1">
        <w:r w:rsidRPr="00E019D2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  <w:lang w:eastAsia="ru-RU"/>
          </w:rPr>
          <w:t>средней</w:t>
        </w:r>
      </w:hyperlink>
      <w:r w:rsidRPr="00E019D2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тяжести, если это лицо возместило ущерб или иным образом загладило причиненный преступлением </w:t>
      </w:r>
      <w:hyperlink r:id="rId6" w:anchor="dst100026" w:history="1">
        <w:r w:rsidRPr="00E019D2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  <w:lang w:eastAsia="ru-RU"/>
          </w:rPr>
          <w:t>вред</w:t>
        </w:r>
      </w:hyperlink>
      <w:r w:rsidRPr="00E019D2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, и назначить данному</w:t>
      </w: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 xml:space="preserve"> лицу меру уголовно-правового характера в виде судебного штрафа.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Прекращение уголовного дела или уголовного преследования в связи с назначением меры уголовно-правового характера в виде судебного штрафа допускается в любой момент производства по уголовному делу до удаления суда в совещательную комнату для постановления приговора.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Под заглаживанием вреда, в силу п. 2.1 постановления Пленума Верховного Суда РФ, понимается имущественная, в том числе денежная, компенсация морального вреда, оказание какой-либо помощи потерпевшему, принесение ему извинений, а также принятие иных мер, направленных на восстановление нарушенных в результате преступления прав потерпевшего, законных интересов личности, общества и государства. Способы возмещения ущерба и заглаживания вреда должны носить законный характер и не ущемлять права третьих лиц.</w:t>
      </w:r>
    </w:p>
    <w:p w:rsidR="008C20F8" w:rsidRPr="00E019D2" w:rsidRDefault="008C20F8" w:rsidP="008C20F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 xml:space="preserve">В случае </w:t>
      </w:r>
      <w:r w:rsidRPr="00E019D2"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  <w:t>неуплаты</w:t>
      </w:r>
      <w:r w:rsidRPr="00E019D2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 xml:space="preserve"> судебного штрафа в установленный судом срок судебный штраф отменяется и лицо привлекается к уголовной ответственности по соответствующей статье Особенной части УК РФ (часть 2 статьи 104.4 УК РФ).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10"/>
    <w:rsid w:val="006D1C8A"/>
    <w:rsid w:val="008C20F8"/>
    <w:rsid w:val="00D3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A2823-72E7-48E4-B7FA-A9B4A476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207951/442393d0a44f2939b0328a2239ae100f98f8351c/" TargetMode="External"/><Relationship Id="rId5" Type="http://schemas.openxmlformats.org/officeDocument/2006/relationships/hyperlink" Target="https://www.consultant.ru/document/cons_doc_LAW_442372/a0182fc43a8bbf8974658cda72c860ddfb210c52/" TargetMode="External"/><Relationship Id="rId4" Type="http://schemas.openxmlformats.org/officeDocument/2006/relationships/hyperlink" Target="https://www.consultant.ru/document/cons_doc_LAW_442372/a0182fc43a8bbf8974658cda72c860ddfb210c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2023-06-02T14:09:00Z</dcterms:created>
  <dcterms:modified xsi:type="dcterms:W3CDTF">2023-06-02T14:09:00Z</dcterms:modified>
</cp:coreProperties>
</file>