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b/>
          <w:bCs/>
          <w:color w:val="333333"/>
          <w:sz w:val="28"/>
          <w:szCs w:val="28"/>
          <w:lang w:eastAsia="ru-RU"/>
        </w:rPr>
      </w:pPr>
      <w:r w:rsidRPr="00372A82">
        <w:rPr>
          <w:rFonts w:ascii="Times New Roman" w:eastAsia="Times New Roman" w:hAnsi="Times New Roman" w:cs="Times New Roman"/>
          <w:b/>
          <w:bCs/>
          <w:color w:val="333333"/>
          <w:sz w:val="28"/>
          <w:szCs w:val="28"/>
          <w:lang w:eastAsia="ru-RU"/>
        </w:rPr>
        <w:t>Уголовная ответственность за диверсию</w:t>
      </w:r>
    </w:p>
    <w:p w:rsidR="00372A82" w:rsidRPr="00372A82" w:rsidRDefault="00372A82" w:rsidP="00372A82">
      <w:pPr>
        <w:pStyle w:val="a3"/>
        <w:shd w:val="clear" w:color="auto" w:fill="FFFFFF"/>
        <w:spacing w:before="0" w:beforeAutospacing="0" w:after="0" w:afterAutospacing="0"/>
        <w:ind w:firstLine="851"/>
        <w:jc w:val="both"/>
        <w:rPr>
          <w:color w:val="333333"/>
          <w:sz w:val="28"/>
          <w:szCs w:val="28"/>
        </w:rPr>
      </w:pPr>
      <w:r w:rsidRPr="00372A82">
        <w:rPr>
          <w:color w:val="333333"/>
          <w:sz w:val="28"/>
          <w:szCs w:val="28"/>
        </w:rPr>
        <w:t>В соответствии со статьей 281 Уголовного кодекса Российской Федерации диверсия является уголовно наказуемым деянием.</w:t>
      </w:r>
    </w:p>
    <w:p w:rsidR="00372A82" w:rsidRPr="00372A82" w:rsidRDefault="00372A82" w:rsidP="00372A82">
      <w:pPr>
        <w:pStyle w:val="a3"/>
        <w:shd w:val="clear" w:color="auto" w:fill="FFFFFF"/>
        <w:spacing w:before="0" w:beforeAutospacing="0" w:after="0" w:afterAutospacing="0"/>
        <w:ind w:firstLine="851"/>
        <w:jc w:val="both"/>
        <w:rPr>
          <w:color w:val="333333"/>
          <w:sz w:val="28"/>
          <w:szCs w:val="28"/>
        </w:rPr>
      </w:pPr>
      <w:r w:rsidRPr="00372A82">
        <w:rPr>
          <w:color w:val="333333"/>
          <w:sz w:val="28"/>
          <w:szCs w:val="28"/>
        </w:rPr>
        <w:t>Под диверсией понимается совершение взрыва, поджога или иных действий, которые направлены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При этом целью совершения данных действий должен быть подрыв экономической безопасности и (или) обороноспособности Российской Федерации.</w:t>
      </w:r>
    </w:p>
    <w:p w:rsidR="00372A82" w:rsidRPr="00372A82" w:rsidRDefault="00372A82" w:rsidP="00372A82">
      <w:pPr>
        <w:pStyle w:val="a3"/>
        <w:shd w:val="clear" w:color="auto" w:fill="FFFFFF"/>
        <w:spacing w:before="0" w:beforeAutospacing="0" w:after="0" w:afterAutospacing="0"/>
        <w:ind w:firstLine="851"/>
        <w:jc w:val="both"/>
        <w:rPr>
          <w:color w:val="333333"/>
          <w:sz w:val="28"/>
          <w:szCs w:val="28"/>
        </w:rPr>
      </w:pPr>
      <w:r w:rsidRPr="00372A82">
        <w:rPr>
          <w:color w:val="333333"/>
          <w:sz w:val="28"/>
          <w:szCs w:val="28"/>
        </w:rPr>
        <w:t>За совершение данного вида преступления предусмотрено наказание в виде лишения свободы на срок до 20 лет.</w:t>
      </w:r>
    </w:p>
    <w:p w:rsidR="00372A82" w:rsidRPr="00372A82" w:rsidRDefault="00372A82" w:rsidP="00372A82">
      <w:pPr>
        <w:pStyle w:val="a3"/>
        <w:shd w:val="clear" w:color="auto" w:fill="FFFFFF"/>
        <w:spacing w:before="0" w:beforeAutospacing="0" w:after="0" w:afterAutospacing="0"/>
        <w:ind w:firstLine="851"/>
        <w:jc w:val="both"/>
        <w:rPr>
          <w:color w:val="333333"/>
          <w:sz w:val="28"/>
          <w:szCs w:val="28"/>
        </w:rPr>
      </w:pPr>
      <w:r w:rsidRPr="00372A82">
        <w:rPr>
          <w:color w:val="333333"/>
          <w:sz w:val="28"/>
          <w:szCs w:val="28"/>
        </w:rPr>
        <w:t>Пожизненное лишение свободы предусмотрено за диверсию, повлекшую причинение смерти человеку или сопряженную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rsidR="0004376C" w:rsidRDefault="0004376C">
      <w:pP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br w:type="page"/>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372A82">
        <w:rPr>
          <w:rFonts w:ascii="Times New Roman" w:eastAsia="Times New Roman" w:hAnsi="Times New Roman" w:cs="Times New Roman"/>
          <w:b/>
          <w:bCs/>
          <w:color w:val="333333"/>
          <w:sz w:val="28"/>
          <w:szCs w:val="28"/>
          <w:lang w:eastAsia="ru-RU"/>
        </w:rPr>
        <w:lastRenderedPageBreak/>
        <w:t>Об ответственности за реализацию алкогольной продукции несовершеннолетним лицам</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На территории Российской Федерации не допускается розничная продажа алкогольной продукции несовершеннолетним.</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 xml:space="preserve">Приказом </w:t>
      </w:r>
      <w:proofErr w:type="spellStart"/>
      <w:r w:rsidRPr="00372A82">
        <w:rPr>
          <w:rFonts w:ascii="Times New Roman" w:eastAsia="Times New Roman" w:hAnsi="Times New Roman" w:cs="Times New Roman"/>
          <w:color w:val="333333"/>
          <w:sz w:val="28"/>
          <w:szCs w:val="28"/>
          <w:lang w:eastAsia="ru-RU"/>
        </w:rPr>
        <w:t>Минпромторга</w:t>
      </w:r>
      <w:proofErr w:type="spellEnd"/>
      <w:r w:rsidRPr="00372A82">
        <w:rPr>
          <w:rFonts w:ascii="Times New Roman" w:eastAsia="Times New Roman" w:hAnsi="Times New Roman" w:cs="Times New Roman"/>
          <w:color w:val="333333"/>
          <w:sz w:val="28"/>
          <w:szCs w:val="28"/>
          <w:lang w:eastAsia="ru-RU"/>
        </w:rPr>
        <w:t xml:space="preserve"> России от 31.05.2017 № 1728 утвержден перечень документов, позволяющих установить возраст покупателя алкогольной продукции, которые продавец вправе потребовать в случае возникновения у него сомнения в достижении этим покупателем совершеннолетия.</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В данный перечень включены следующие документы:</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1) паспорт гражданина Российской Федерации, удостоверяющий его личность на территории Российской Федерации;</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2) паспорт гражданина Российской Федерации, удостоверяющий личность гражданина Российской Федерации за пределами территории Российской Федерации;</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3) временное удостоверение личности гражданина Российской Федерации;</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4) удостоверение личности моряка;</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5) дипломатический паспорт гражданина Российской Федерации;</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6) служебный паспорт гражданина Российской Федерации;</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7) удостоверение личности военнослужащего или военный билет гражданина Российской Федерации;</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8) паспорт заграничный (дипломатический, служебный, обыкновенный) иностранного гражданина либо иной документ, удостоверяющий личность, признаваемый в этом качестве Российской Федерацией;</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9) вид на жительство лица без гражданства в Российской Федерации;</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10) разрешение на временное проживание лица без гражданства в Российской Федерации;</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11) удостоверение беженца;</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12) свидетельство о предоставлении временного убежища на территории Российской Федерации;</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13) водительское удостоверение.</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Розничная продажа несовершеннолетнему алкогольной продукции влечет административную ответственность по части 2.1 статьи 14.16 Кодекса Российской Федерации об административных правонарушениях в виде штрафа, налагаемого на граждан в размере от 30 до 50 тысяч рублей, на должностных лиц - от 100 до 200 тысяч рублей, на юридических лиц - от 300 до 500 тысяч рублей.</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 xml:space="preserve">За неоднократную розничную продажу несовершеннолетним алкогольной и спиртосодержащей пищевой продукции наступает уголовная ответственность, предусмотренная статьей 151.1 Уголовного кодекса Российской Федерации (максимальное наказание в виде исправительных работ на срок до 1 года с лишением права занимать определенные должности </w:t>
      </w:r>
      <w:r w:rsidRPr="00372A82">
        <w:rPr>
          <w:rFonts w:ascii="Times New Roman" w:eastAsia="Times New Roman" w:hAnsi="Times New Roman" w:cs="Times New Roman"/>
          <w:color w:val="333333"/>
          <w:sz w:val="28"/>
          <w:szCs w:val="28"/>
          <w:lang w:eastAsia="ru-RU"/>
        </w:rPr>
        <w:lastRenderedPageBreak/>
        <w:t>или заниматься определенной деятельностью на срок до трех лет или без такового).</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Под неоднократной розничной продажей алкогольной и спиртосодержащей пищевой продукции понимается продажа такой продукции лицом, подвергнутым административному наказанию за аналогичное деяние, в период, когда лицо считается подвергнутым административному наказанию, то есть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372A82" w:rsidRDefault="00372A82" w:rsidP="00372A82">
      <w:pPr>
        <w:shd w:val="clear" w:color="auto" w:fill="FFFFFF"/>
        <w:spacing w:after="0" w:line="240" w:lineRule="auto"/>
        <w:ind w:firstLine="851"/>
        <w:jc w:val="both"/>
        <w:rPr>
          <w:rFonts w:ascii="Times New Roman" w:eastAsia="Times New Roman" w:hAnsi="Times New Roman" w:cs="Times New Roman"/>
          <w:b/>
          <w:bCs/>
          <w:color w:val="333333"/>
          <w:sz w:val="28"/>
          <w:szCs w:val="28"/>
          <w:lang w:eastAsia="ru-RU"/>
        </w:rPr>
      </w:pPr>
    </w:p>
    <w:p w:rsidR="0004376C" w:rsidRDefault="0004376C">
      <w:pP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br w:type="page"/>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372A82">
        <w:rPr>
          <w:rFonts w:ascii="Times New Roman" w:eastAsia="Times New Roman" w:hAnsi="Times New Roman" w:cs="Times New Roman"/>
          <w:b/>
          <w:bCs/>
          <w:color w:val="333333"/>
          <w:sz w:val="28"/>
          <w:szCs w:val="28"/>
          <w:lang w:eastAsia="ru-RU"/>
        </w:rPr>
        <w:lastRenderedPageBreak/>
        <w:t>Порядок обращения в органы полиции с заявлением о хищении имущества</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Обязанность принимать и регистрировать заявления и сообщения о преступлениях, об административных правонарушениях и о происшествиях возложена на полицию (п. 1 ч. 1 ст. 12 Закона «О полиции» от 07.02.2011 N 3-ФЗ).</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При обнаружении факта хищения имущества нужно определить, какие вещи и в каком количестве похищены, а также их примерную стоимость.</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Если стоимость похищенного имущества составляет не более 2 500 руб., противоправное действие является мелким хищением, за которое предусмотрена административная ответственность. В иных случаях за кражу установлена уголовная ответственность (ст. 7.27 КоАП РФ; ст. 158 УК РФ).</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Заявление может быть изложено в устной или письменной форме. Письменное заявление составляется в свободной форме. В нем следует указать ваши Ф.И.О. (отчество - при наличии), обстоятельства кражи (предполагаемое место и время), размер причиненного ущерба с описанием похищенных вещей (желательно указать отличительные признаки похищенного имущества), поставить дату и подпись (ч. 1, 2 ст. 141 УПК РФ).</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Анонимное заявление о преступлении не может служить поводом для возбуждения уголовного дела (ч. 7 ст. 141 УПК РФ).</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Заявление о краже можно подать в любое время суток оперативному дежурному либо иному уполномоченному сотруднику любого территориального органа МВД России вне зависимости от места и времени совершения преступления (п. п. 8, 9, 14 Инструкции, утв. Приказом от 29.08.2014 N 736; п. 13 Положения, утв. Указом Президента РФ от 21.12.2016 N 699).</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При приеме письменного заявления обратившееся лицо предупреждается об уголовной ответственности за заведомо ложный донос, о чем делается отметка, удостоверяемая подписью обратившегося лица (ч. 6 ст. 141 УПК РФ; ст. 306 УК РФ; п. 17 Инструкции).</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При поступлении заявления о краже в дежурную часть территориального органа МВД России оперативный дежурный выдает талон-уведомление, в котором укажет, в частности, свое звание, Ф.И.О., адрес и номер служебного телефона, дату и время приема заявления, а также поставит подпись.</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При получении талона-уведомления необходимо расписаться на талоне-корешке, который остается в дежурной части, и проставить дату и время получения талона-уведомления. Отказ в приеме заявления можно обжаловать прокурору или в суд (ч. 4, 5 ст. 144 УПК РФ; п. п. 34, 35 Инструкции).</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 xml:space="preserve">Решение по поданному заявлению о краже принимается в течение трех суток со дня его поступления, однако по мотивированному постановлению срок может быть продлен до 10 дней. При проверке сообщения о краже уполномоченные сотрудники вправе, в частности, </w:t>
      </w:r>
      <w:r w:rsidRPr="00372A82">
        <w:rPr>
          <w:rFonts w:ascii="Times New Roman" w:eastAsia="Times New Roman" w:hAnsi="Times New Roman" w:cs="Times New Roman"/>
          <w:color w:val="333333"/>
          <w:sz w:val="28"/>
          <w:szCs w:val="28"/>
          <w:lang w:eastAsia="ru-RU"/>
        </w:rPr>
        <w:lastRenderedPageBreak/>
        <w:t>получать объяснения и производить осмотр места происшествия (ч. 1 ст. 144 УПК РФ).</w:t>
      </w:r>
    </w:p>
    <w:p w:rsidR="00372A82" w:rsidRDefault="00372A82" w:rsidP="00372A82">
      <w:pPr>
        <w:spacing w:after="0" w:line="240" w:lineRule="auto"/>
        <w:ind w:firstLine="851"/>
        <w:jc w:val="both"/>
        <w:rPr>
          <w:rFonts w:ascii="Times New Roman" w:eastAsia="Times New Roman" w:hAnsi="Times New Roman" w:cs="Times New Roman"/>
          <w:b/>
          <w:bCs/>
          <w:color w:val="333333"/>
          <w:sz w:val="28"/>
          <w:szCs w:val="28"/>
          <w:lang w:eastAsia="ru-RU"/>
        </w:rPr>
      </w:pPr>
    </w:p>
    <w:p w:rsidR="0004376C" w:rsidRDefault="0004376C">
      <w:pP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br w:type="page"/>
      </w:r>
    </w:p>
    <w:p w:rsidR="00372A82" w:rsidRDefault="00372A82" w:rsidP="00372A82">
      <w:pPr>
        <w:spacing w:after="0" w:line="240" w:lineRule="auto"/>
        <w:ind w:firstLine="851"/>
        <w:jc w:val="both"/>
        <w:rPr>
          <w:rFonts w:ascii="Times New Roman" w:eastAsia="Times New Roman" w:hAnsi="Times New Roman" w:cs="Times New Roman"/>
          <w:b/>
          <w:bCs/>
          <w:color w:val="333333"/>
          <w:sz w:val="28"/>
          <w:szCs w:val="28"/>
          <w:lang w:eastAsia="ru-RU"/>
        </w:rPr>
      </w:pPr>
      <w:bookmarkStart w:id="0" w:name="_GoBack"/>
      <w:bookmarkEnd w:id="0"/>
      <w:r w:rsidRPr="00372A82">
        <w:rPr>
          <w:rFonts w:ascii="Times New Roman" w:eastAsia="Times New Roman" w:hAnsi="Times New Roman" w:cs="Times New Roman"/>
          <w:b/>
          <w:bCs/>
          <w:color w:val="333333"/>
          <w:sz w:val="28"/>
          <w:szCs w:val="28"/>
          <w:lang w:eastAsia="ru-RU"/>
        </w:rPr>
        <w:lastRenderedPageBreak/>
        <w:t>УГОЛОВНАЯ ОТВЕТСТВЕННОСТЬ ПОТЕРПЕВШИХ И СВИДЕТЕЛЕЙ ЗА ДАЧУ ЗАВЕДОМО ЛОЖНЫХ ПОКАЗАНИЙ И ОТКАЗ ОТ ДАЧИ ПОКАЗАНИЙ В СУДЕ</w:t>
      </w:r>
    </w:p>
    <w:p w:rsidR="00372A82" w:rsidRPr="00372A82" w:rsidRDefault="00372A82" w:rsidP="00372A82">
      <w:pPr>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Российским законодательством на потерпевших и свидетелей возложен ряд обязанностей, в том числе давать правдивые показания и не уклоняться от дачи показаний на всех стадиях процесса.</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Об уголовной ответственности за дачу заведомо ложных показаний и отказ от дачи показаний указанные лица предупреждаются как в уголовном, так и в гражданском и административном процессах.</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Показания потерпевших или свидетелей являются ложными, если в них сообщаются вымышленные сведения, искажаются или скрываются действительные, известные им факты. Для указанных лиц за дачу заведомо ложных показаний статьёй 307 УК РФ предусмотрена уголовная ответственность. Если потерпевшие или свидетели просто отказываются говорить, они могут быть привлечены к уголовной ответственности по ст. 308 УК РФ за отказ от дачи показаний. Мотивами таких действий могут быть стремление улучшить или, напротив, ухудшить положение обвиняемого, боязнь мести с его стороны, корысть, ложно понимаемые интересы борьбы с преступностью и другое.</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За отказ потерпевших или свидетелей от дачи показаний уголовным кодексом предусмотрено наказание в виде штрафа, обязательных и исправительных работ и ареста, а за дачу заведомо ложных показаний - в том числе и лишение свободы.</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Данные статьи направлены на охрану интересов правосудия, а также законных интересов лиц, к которым могут относиться ложные сведения, сообщаемые при допросе в суде (по уголовному, гражданскому или административному делу), а также при производстве предварительного следствия или дознания.</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Указанные лица освобождаются от уголовной ответственности по ст. 307 УК РФ, если они добровольно в ходе дознания, предварительного следствия или судебного разбирательства до вынесения решения суда заявили о ложности данных ими показаний. Данное примечание дает возможность лицам, совершившим рассматриваемое преступление, осознать свой поступок, исправить случившееся и избежать уголовной ответственности.</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По ст. 308 УК РФ лицо не подлежит уголовной ответственности в случаях отказа от дачи показаний против себя самого, своего супруга или своих близких родственников, что закреплено конституционным положением.</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Кроме того, в соответствии с ч. 2 ст. 191 УПК РФ несовершеннолетние потерпевшие и свидетели в возрасте до 16 лет не подлежат уголовной ответственности за отказ от дачи показаний и дачу заведомо ложных показаний и не предупреждаются об уголовной ответственности за это, а в ходе разъяснения предоставленных прав им указывается на необходимость говорить правду.</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372A82">
        <w:rPr>
          <w:rFonts w:ascii="Times New Roman" w:eastAsia="Times New Roman" w:hAnsi="Times New Roman" w:cs="Times New Roman"/>
          <w:b/>
          <w:bCs/>
          <w:color w:val="333333"/>
          <w:sz w:val="28"/>
          <w:szCs w:val="28"/>
          <w:lang w:eastAsia="ru-RU"/>
        </w:rPr>
        <w:lastRenderedPageBreak/>
        <w:t>Законодательством увеличен размер трат осужденным</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В соответствии со статьей 88 Уголовно-исполнительного кодекса РФ (далее – УИК РФ) осужденные к лишению свободы могут приобретать продукты питания и предметы первой необходимости за счет средств, зачисленных на их лицевые счета. Денежные средства, заработанные осужденными в период отбывания наказания, пенсии и социальные пособия могут расходоваться на приобретение продуктов питания и предметов первой необходимости без ограничения. Доходы из иных источников подлежат ограничению в соответствии со статьями 118, 121, 123, 125, 131 и 133 УИК РФ.</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13.06.2023 принят Федеральный закон № 211-ФЗ «О внесении изменений в Уголовно-исполнительный кодекс Российской Федерации и Федеральный закон «О содержании под стражей подозреваемых и обвиняемых в совершении преступлений», который изменил лимиты расходования денежных средств на приобретение продуктов питания и предметов первой необходимости.</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Осужденным, переведенным в помещения камерного типа, единые помещения камерного типа или одиночные камеры в порядке взыскания, ежемесячный лимит расходования денежных средств на приобретение продуктов питания и предметов первой необходимости изменен с 5000 рублей до 6500 рублей.</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Осужденным к лишению свободы, отбывающим наказание в обычных условиях в исправительных колониях общего режима, ежемесячный лимит расходования денежных средств на приобретение продуктов питания и предметов первой необходимости изменен с 9000 рублей до 11800 рублей.</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Осужденным к лишению свободы, отбывающим наказание в строгих условиях в исправительных колониях общего режима, ежемесячный лимит расходования денежных средств на приобретение продуктов питания и предметов первой необходимости изменен с 7800 рублей до 10200 рублей.</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Осужденным к лишению свободы, отбывающим наказание в обычных условиях в исправительных колониях строгого режима, ежемесячный лимит расходования денежных средств на приобретение продуктов питания и предметов первой необходимости изменен с 7800 рублей до 10200 рублей.</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Осужденным к лишению свободы, отбывающим наказание в облегченных условиях в исправительных колониях строгого режима, ежемесячный лимит расходования денежных средств на приобретение продуктов питания и предметов первой необходимости изменен с 9000 рублей до 11800 рублей.</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Осужденным к лишению свободы, отбывающим наказание в строгих условиях в исправительных колониях строгого режима, ежемесячный лимит расходования денежных средств на приобретение продуктов питания и предметов первой необходимости изменен с 7200 рублей до 9400 рублей.</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 xml:space="preserve">Осужденным к лишению свободы, отбывающим наказание в обычных условиях в исправительных колониях особого режима, ежемесячный лимит </w:t>
      </w:r>
      <w:r w:rsidRPr="00372A82">
        <w:rPr>
          <w:rFonts w:ascii="Times New Roman" w:eastAsia="Times New Roman" w:hAnsi="Times New Roman" w:cs="Times New Roman"/>
          <w:color w:val="333333"/>
          <w:sz w:val="28"/>
          <w:szCs w:val="28"/>
          <w:lang w:eastAsia="ru-RU"/>
        </w:rPr>
        <w:lastRenderedPageBreak/>
        <w:t>расходования денежных средств на приобретение продуктов питания и предметов первой необходимости изменен с 7200 рублей до 9400 рублей.</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Осужденным к лишению свободы, отбывающим наказание в облегченных условиях в исправительных колониях особого режима, ежемесячный лимит расходования денежных средств на приобретение продуктов питания и предметов первой необходимости изменен с 7800 рублей до 9200 рублей.</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Осужденным к лишению свободы, отбывающим наказание в строгих условиях в исправительных колониях особого режима, ежемесячный лимит расходования денежных средств на приобретение продуктов питания и предметов первой необходимости изменен с 6600 рублей до 8600 рублей.</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Осужденным к лишению свободы, отбывающим наказание на общем режиме в тюрьме, ежемесячный лимит расходования денежных средств на приобретение продуктов питания и предметов первой необходимости изменен с 7200 рублей до 9400 рублей.</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Осужденным к лишению свободы, отбывающим наказание на строгом режиме в тюрьме, ежемесячный лимит расходования денежных средств на приобретение продуктов питания и предметов первой необходимости изменен с 6000 рублей до 7900 рублей.</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Осужденным к лишению свободы, отбывающим наказание в обычных условиях в воспитательных колониях, ежемесячный лимит расходования денежных средств на приобретение продуктов питания и предметов первой необходимости изменен с 10800 рублей до 14100 рублей.</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Осужденным к лишению свободы, отбывающим наказание в облегченных условиях в воспитательных колониях, ежемесячный лимит расходования денежных средств на приобретение продуктов питания и предметов первой необходимости изменен с 11400 рублей до 14900 рублей.</w:t>
      </w:r>
    </w:p>
    <w:p w:rsidR="00372A82" w:rsidRPr="00372A82" w:rsidRDefault="00372A82" w:rsidP="00372A82">
      <w:pPr>
        <w:shd w:val="clear" w:color="auto" w:fill="FFFFFF"/>
        <w:spacing w:after="0" w:line="240" w:lineRule="auto"/>
        <w:ind w:firstLine="851"/>
        <w:jc w:val="both"/>
        <w:rPr>
          <w:rFonts w:ascii="Times New Roman" w:eastAsia="Times New Roman" w:hAnsi="Times New Roman" w:cs="Times New Roman"/>
          <w:color w:val="333333"/>
          <w:sz w:val="28"/>
          <w:szCs w:val="28"/>
          <w:lang w:eastAsia="ru-RU"/>
        </w:rPr>
      </w:pPr>
      <w:r w:rsidRPr="00372A82">
        <w:rPr>
          <w:rFonts w:ascii="Times New Roman" w:eastAsia="Times New Roman" w:hAnsi="Times New Roman" w:cs="Times New Roman"/>
          <w:color w:val="333333"/>
          <w:sz w:val="28"/>
          <w:szCs w:val="28"/>
          <w:lang w:eastAsia="ru-RU"/>
        </w:rPr>
        <w:t>Осужденным к лишению свободы, отбывающим наказание в строгих условиях в воспитательных колониях, ежемесячный лимит расходования денежных средств на приобретение продуктов питания и предметов первой необходимости изменен с 9600 рублей до 12000 рублей.</w:t>
      </w:r>
    </w:p>
    <w:p w:rsidR="00793ED0" w:rsidRDefault="00793ED0"/>
    <w:sectPr w:rsidR="00793ED0" w:rsidSect="00793E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characterSpacingControl w:val="doNotCompress"/>
  <w:compat>
    <w:compatSetting w:name="compatibilityMode" w:uri="http://schemas.microsoft.com/office/word" w:val="12"/>
  </w:compat>
  <w:rsids>
    <w:rsidRoot w:val="00372A82"/>
    <w:rsid w:val="0004376C"/>
    <w:rsid w:val="00372A82"/>
    <w:rsid w:val="0066063A"/>
    <w:rsid w:val="00793ED0"/>
    <w:rsid w:val="00901B40"/>
    <w:rsid w:val="009E6444"/>
    <w:rsid w:val="00CC3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D47C1-86BE-4837-B279-0AF8D772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E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2A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eeds-pagenavigationicon">
    <w:name w:val="feeds-page__navigation_icon"/>
    <w:basedOn w:val="a0"/>
    <w:rsid w:val="00372A82"/>
  </w:style>
  <w:style w:type="character" w:customStyle="1" w:styleId="feeds-pagenavigationtooltip">
    <w:name w:val="feeds-page__navigation_tooltip"/>
    <w:basedOn w:val="a0"/>
    <w:rsid w:val="0037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29080">
      <w:bodyDiv w:val="1"/>
      <w:marLeft w:val="0"/>
      <w:marRight w:val="0"/>
      <w:marTop w:val="0"/>
      <w:marBottom w:val="0"/>
      <w:divBdr>
        <w:top w:val="none" w:sz="0" w:space="0" w:color="auto"/>
        <w:left w:val="none" w:sz="0" w:space="0" w:color="auto"/>
        <w:bottom w:val="none" w:sz="0" w:space="0" w:color="auto"/>
        <w:right w:val="none" w:sz="0" w:space="0" w:color="auto"/>
      </w:divBdr>
      <w:divsChild>
        <w:div w:id="777917173">
          <w:marLeft w:val="0"/>
          <w:marRight w:val="0"/>
          <w:marTop w:val="0"/>
          <w:marBottom w:val="1317"/>
          <w:divBdr>
            <w:top w:val="none" w:sz="0" w:space="0" w:color="auto"/>
            <w:left w:val="none" w:sz="0" w:space="0" w:color="auto"/>
            <w:bottom w:val="none" w:sz="0" w:space="0" w:color="auto"/>
            <w:right w:val="none" w:sz="0" w:space="0" w:color="auto"/>
          </w:divBdr>
        </w:div>
        <w:div w:id="1997563362">
          <w:marLeft w:val="0"/>
          <w:marRight w:val="987"/>
          <w:marTop w:val="0"/>
          <w:marBottom w:val="0"/>
          <w:divBdr>
            <w:top w:val="none" w:sz="0" w:space="0" w:color="auto"/>
            <w:left w:val="none" w:sz="0" w:space="0" w:color="auto"/>
            <w:bottom w:val="none" w:sz="0" w:space="0" w:color="auto"/>
            <w:right w:val="none" w:sz="0" w:space="0" w:color="auto"/>
          </w:divBdr>
          <w:divsChild>
            <w:div w:id="1234200567">
              <w:marLeft w:val="0"/>
              <w:marRight w:val="0"/>
              <w:marTop w:val="0"/>
              <w:marBottom w:val="165"/>
              <w:divBdr>
                <w:top w:val="none" w:sz="0" w:space="0" w:color="auto"/>
                <w:left w:val="none" w:sz="0" w:space="0" w:color="auto"/>
                <w:bottom w:val="none" w:sz="0" w:space="0" w:color="auto"/>
                <w:right w:val="none" w:sz="0" w:space="0" w:color="auto"/>
              </w:divBdr>
            </w:div>
            <w:div w:id="343022143">
              <w:marLeft w:val="0"/>
              <w:marRight w:val="0"/>
              <w:marTop w:val="0"/>
              <w:marBottom w:val="165"/>
              <w:divBdr>
                <w:top w:val="none" w:sz="0" w:space="0" w:color="auto"/>
                <w:left w:val="none" w:sz="0" w:space="0" w:color="auto"/>
                <w:bottom w:val="none" w:sz="0" w:space="0" w:color="auto"/>
                <w:right w:val="none" w:sz="0" w:space="0" w:color="auto"/>
              </w:divBdr>
            </w:div>
          </w:divsChild>
        </w:div>
        <w:div w:id="1553930165">
          <w:marLeft w:val="0"/>
          <w:marRight w:val="0"/>
          <w:marTop w:val="0"/>
          <w:marBottom w:val="0"/>
          <w:divBdr>
            <w:top w:val="none" w:sz="0" w:space="0" w:color="auto"/>
            <w:left w:val="none" w:sz="0" w:space="0" w:color="auto"/>
            <w:bottom w:val="none" w:sz="0" w:space="0" w:color="auto"/>
            <w:right w:val="none" w:sz="0" w:space="0" w:color="auto"/>
          </w:divBdr>
          <w:divsChild>
            <w:div w:id="440078132">
              <w:marLeft w:val="0"/>
              <w:marRight w:val="0"/>
              <w:marTop w:val="0"/>
              <w:marBottom w:val="0"/>
              <w:divBdr>
                <w:top w:val="none" w:sz="0" w:space="0" w:color="auto"/>
                <w:left w:val="none" w:sz="0" w:space="0" w:color="auto"/>
                <w:bottom w:val="none" w:sz="0" w:space="0" w:color="auto"/>
                <w:right w:val="none" w:sz="0" w:space="0" w:color="auto"/>
              </w:divBdr>
              <w:divsChild>
                <w:div w:id="7709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653">
      <w:bodyDiv w:val="1"/>
      <w:marLeft w:val="0"/>
      <w:marRight w:val="0"/>
      <w:marTop w:val="0"/>
      <w:marBottom w:val="0"/>
      <w:divBdr>
        <w:top w:val="none" w:sz="0" w:space="0" w:color="auto"/>
        <w:left w:val="none" w:sz="0" w:space="0" w:color="auto"/>
        <w:bottom w:val="none" w:sz="0" w:space="0" w:color="auto"/>
        <w:right w:val="none" w:sz="0" w:space="0" w:color="auto"/>
      </w:divBdr>
      <w:divsChild>
        <w:div w:id="223375082">
          <w:marLeft w:val="0"/>
          <w:marRight w:val="0"/>
          <w:marTop w:val="0"/>
          <w:marBottom w:val="1317"/>
          <w:divBdr>
            <w:top w:val="none" w:sz="0" w:space="0" w:color="auto"/>
            <w:left w:val="none" w:sz="0" w:space="0" w:color="auto"/>
            <w:bottom w:val="none" w:sz="0" w:space="0" w:color="auto"/>
            <w:right w:val="none" w:sz="0" w:space="0" w:color="auto"/>
          </w:divBdr>
        </w:div>
        <w:div w:id="1954626385">
          <w:marLeft w:val="0"/>
          <w:marRight w:val="987"/>
          <w:marTop w:val="0"/>
          <w:marBottom w:val="0"/>
          <w:divBdr>
            <w:top w:val="none" w:sz="0" w:space="0" w:color="auto"/>
            <w:left w:val="none" w:sz="0" w:space="0" w:color="auto"/>
            <w:bottom w:val="none" w:sz="0" w:space="0" w:color="auto"/>
            <w:right w:val="none" w:sz="0" w:space="0" w:color="auto"/>
          </w:divBdr>
          <w:divsChild>
            <w:div w:id="588655219">
              <w:marLeft w:val="0"/>
              <w:marRight w:val="0"/>
              <w:marTop w:val="0"/>
              <w:marBottom w:val="165"/>
              <w:divBdr>
                <w:top w:val="none" w:sz="0" w:space="0" w:color="auto"/>
                <w:left w:val="none" w:sz="0" w:space="0" w:color="auto"/>
                <w:bottom w:val="none" w:sz="0" w:space="0" w:color="auto"/>
                <w:right w:val="none" w:sz="0" w:space="0" w:color="auto"/>
              </w:divBdr>
            </w:div>
            <w:div w:id="170875830">
              <w:marLeft w:val="0"/>
              <w:marRight w:val="0"/>
              <w:marTop w:val="0"/>
              <w:marBottom w:val="165"/>
              <w:divBdr>
                <w:top w:val="none" w:sz="0" w:space="0" w:color="auto"/>
                <w:left w:val="none" w:sz="0" w:space="0" w:color="auto"/>
                <w:bottom w:val="none" w:sz="0" w:space="0" w:color="auto"/>
                <w:right w:val="none" w:sz="0" w:space="0" w:color="auto"/>
              </w:divBdr>
            </w:div>
          </w:divsChild>
        </w:div>
        <w:div w:id="938682391">
          <w:marLeft w:val="0"/>
          <w:marRight w:val="0"/>
          <w:marTop w:val="0"/>
          <w:marBottom w:val="0"/>
          <w:divBdr>
            <w:top w:val="none" w:sz="0" w:space="0" w:color="auto"/>
            <w:left w:val="none" w:sz="0" w:space="0" w:color="auto"/>
            <w:bottom w:val="none" w:sz="0" w:space="0" w:color="auto"/>
            <w:right w:val="none" w:sz="0" w:space="0" w:color="auto"/>
          </w:divBdr>
          <w:divsChild>
            <w:div w:id="1105226067">
              <w:marLeft w:val="0"/>
              <w:marRight w:val="0"/>
              <w:marTop w:val="0"/>
              <w:marBottom w:val="0"/>
              <w:divBdr>
                <w:top w:val="none" w:sz="0" w:space="0" w:color="auto"/>
                <w:left w:val="none" w:sz="0" w:space="0" w:color="auto"/>
                <w:bottom w:val="none" w:sz="0" w:space="0" w:color="auto"/>
                <w:right w:val="none" w:sz="0" w:space="0" w:color="auto"/>
              </w:divBdr>
              <w:divsChild>
                <w:div w:id="9948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6637">
      <w:bodyDiv w:val="1"/>
      <w:marLeft w:val="0"/>
      <w:marRight w:val="0"/>
      <w:marTop w:val="0"/>
      <w:marBottom w:val="0"/>
      <w:divBdr>
        <w:top w:val="none" w:sz="0" w:space="0" w:color="auto"/>
        <w:left w:val="none" w:sz="0" w:space="0" w:color="auto"/>
        <w:bottom w:val="none" w:sz="0" w:space="0" w:color="auto"/>
        <w:right w:val="none" w:sz="0" w:space="0" w:color="auto"/>
      </w:divBdr>
      <w:divsChild>
        <w:div w:id="1573390036">
          <w:marLeft w:val="0"/>
          <w:marRight w:val="0"/>
          <w:marTop w:val="0"/>
          <w:marBottom w:val="0"/>
          <w:divBdr>
            <w:top w:val="none" w:sz="0" w:space="0" w:color="auto"/>
            <w:left w:val="none" w:sz="0" w:space="0" w:color="auto"/>
            <w:bottom w:val="none" w:sz="0" w:space="0" w:color="auto"/>
            <w:right w:val="none" w:sz="0" w:space="0" w:color="auto"/>
          </w:divBdr>
          <w:divsChild>
            <w:div w:id="1492866136">
              <w:marLeft w:val="0"/>
              <w:marRight w:val="0"/>
              <w:marTop w:val="0"/>
              <w:marBottom w:val="1317"/>
              <w:divBdr>
                <w:top w:val="none" w:sz="0" w:space="0" w:color="auto"/>
                <w:left w:val="none" w:sz="0" w:space="0" w:color="auto"/>
                <w:bottom w:val="none" w:sz="0" w:space="0" w:color="auto"/>
                <w:right w:val="none" w:sz="0" w:space="0" w:color="auto"/>
              </w:divBdr>
            </w:div>
          </w:divsChild>
        </w:div>
        <w:div w:id="1376151074">
          <w:marLeft w:val="0"/>
          <w:marRight w:val="0"/>
          <w:marTop w:val="0"/>
          <w:marBottom w:val="0"/>
          <w:divBdr>
            <w:top w:val="none" w:sz="0" w:space="0" w:color="auto"/>
            <w:left w:val="none" w:sz="0" w:space="0" w:color="auto"/>
            <w:bottom w:val="none" w:sz="0" w:space="0" w:color="auto"/>
            <w:right w:val="none" w:sz="0" w:space="0" w:color="auto"/>
          </w:divBdr>
          <w:divsChild>
            <w:div w:id="466163235">
              <w:marLeft w:val="0"/>
              <w:marRight w:val="987"/>
              <w:marTop w:val="0"/>
              <w:marBottom w:val="0"/>
              <w:divBdr>
                <w:top w:val="none" w:sz="0" w:space="0" w:color="auto"/>
                <w:left w:val="none" w:sz="0" w:space="0" w:color="auto"/>
                <w:bottom w:val="none" w:sz="0" w:space="0" w:color="auto"/>
                <w:right w:val="none" w:sz="0" w:space="0" w:color="auto"/>
              </w:divBdr>
              <w:divsChild>
                <w:div w:id="1776316775">
                  <w:marLeft w:val="0"/>
                  <w:marRight w:val="0"/>
                  <w:marTop w:val="0"/>
                  <w:marBottom w:val="165"/>
                  <w:divBdr>
                    <w:top w:val="none" w:sz="0" w:space="0" w:color="auto"/>
                    <w:left w:val="none" w:sz="0" w:space="0" w:color="auto"/>
                    <w:bottom w:val="none" w:sz="0" w:space="0" w:color="auto"/>
                    <w:right w:val="none" w:sz="0" w:space="0" w:color="auto"/>
                  </w:divBdr>
                </w:div>
                <w:div w:id="487525945">
                  <w:marLeft w:val="0"/>
                  <w:marRight w:val="0"/>
                  <w:marTop w:val="0"/>
                  <w:marBottom w:val="165"/>
                  <w:divBdr>
                    <w:top w:val="none" w:sz="0" w:space="0" w:color="auto"/>
                    <w:left w:val="none" w:sz="0" w:space="0" w:color="auto"/>
                    <w:bottom w:val="none" w:sz="0" w:space="0" w:color="auto"/>
                    <w:right w:val="none" w:sz="0" w:space="0" w:color="auto"/>
                  </w:divBdr>
                </w:div>
              </w:divsChild>
            </w:div>
            <w:div w:id="827986710">
              <w:marLeft w:val="0"/>
              <w:marRight w:val="0"/>
              <w:marTop w:val="0"/>
              <w:marBottom w:val="0"/>
              <w:divBdr>
                <w:top w:val="none" w:sz="0" w:space="0" w:color="auto"/>
                <w:left w:val="none" w:sz="0" w:space="0" w:color="auto"/>
                <w:bottom w:val="none" w:sz="0" w:space="0" w:color="auto"/>
                <w:right w:val="none" w:sz="0" w:space="0" w:color="auto"/>
              </w:divBdr>
              <w:divsChild>
                <w:div w:id="110022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94631">
      <w:bodyDiv w:val="1"/>
      <w:marLeft w:val="0"/>
      <w:marRight w:val="0"/>
      <w:marTop w:val="0"/>
      <w:marBottom w:val="0"/>
      <w:divBdr>
        <w:top w:val="none" w:sz="0" w:space="0" w:color="auto"/>
        <w:left w:val="none" w:sz="0" w:space="0" w:color="auto"/>
        <w:bottom w:val="none" w:sz="0" w:space="0" w:color="auto"/>
        <w:right w:val="none" w:sz="0" w:space="0" w:color="auto"/>
      </w:divBdr>
      <w:divsChild>
        <w:div w:id="1215388372">
          <w:marLeft w:val="0"/>
          <w:marRight w:val="0"/>
          <w:marTop w:val="0"/>
          <w:marBottom w:val="1317"/>
          <w:divBdr>
            <w:top w:val="none" w:sz="0" w:space="0" w:color="auto"/>
            <w:left w:val="none" w:sz="0" w:space="0" w:color="auto"/>
            <w:bottom w:val="none" w:sz="0" w:space="0" w:color="auto"/>
            <w:right w:val="none" w:sz="0" w:space="0" w:color="auto"/>
          </w:divBdr>
        </w:div>
        <w:div w:id="592052546">
          <w:marLeft w:val="0"/>
          <w:marRight w:val="987"/>
          <w:marTop w:val="0"/>
          <w:marBottom w:val="0"/>
          <w:divBdr>
            <w:top w:val="none" w:sz="0" w:space="0" w:color="auto"/>
            <w:left w:val="none" w:sz="0" w:space="0" w:color="auto"/>
            <w:bottom w:val="none" w:sz="0" w:space="0" w:color="auto"/>
            <w:right w:val="none" w:sz="0" w:space="0" w:color="auto"/>
          </w:divBdr>
          <w:divsChild>
            <w:div w:id="387730197">
              <w:marLeft w:val="0"/>
              <w:marRight w:val="0"/>
              <w:marTop w:val="0"/>
              <w:marBottom w:val="165"/>
              <w:divBdr>
                <w:top w:val="none" w:sz="0" w:space="0" w:color="auto"/>
                <w:left w:val="none" w:sz="0" w:space="0" w:color="auto"/>
                <w:bottom w:val="none" w:sz="0" w:space="0" w:color="auto"/>
                <w:right w:val="none" w:sz="0" w:space="0" w:color="auto"/>
              </w:divBdr>
            </w:div>
            <w:div w:id="97330853">
              <w:marLeft w:val="0"/>
              <w:marRight w:val="0"/>
              <w:marTop w:val="0"/>
              <w:marBottom w:val="165"/>
              <w:divBdr>
                <w:top w:val="none" w:sz="0" w:space="0" w:color="auto"/>
                <w:left w:val="none" w:sz="0" w:space="0" w:color="auto"/>
                <w:bottom w:val="none" w:sz="0" w:space="0" w:color="auto"/>
                <w:right w:val="none" w:sz="0" w:space="0" w:color="auto"/>
              </w:divBdr>
            </w:div>
          </w:divsChild>
        </w:div>
        <w:div w:id="195505307">
          <w:marLeft w:val="0"/>
          <w:marRight w:val="0"/>
          <w:marTop w:val="0"/>
          <w:marBottom w:val="0"/>
          <w:divBdr>
            <w:top w:val="none" w:sz="0" w:space="0" w:color="auto"/>
            <w:left w:val="none" w:sz="0" w:space="0" w:color="auto"/>
            <w:bottom w:val="none" w:sz="0" w:space="0" w:color="auto"/>
            <w:right w:val="none" w:sz="0" w:space="0" w:color="auto"/>
          </w:divBdr>
          <w:divsChild>
            <w:div w:id="2136176619">
              <w:marLeft w:val="0"/>
              <w:marRight w:val="0"/>
              <w:marTop w:val="0"/>
              <w:marBottom w:val="0"/>
              <w:divBdr>
                <w:top w:val="none" w:sz="0" w:space="0" w:color="auto"/>
                <w:left w:val="none" w:sz="0" w:space="0" w:color="auto"/>
                <w:bottom w:val="none" w:sz="0" w:space="0" w:color="auto"/>
                <w:right w:val="none" w:sz="0" w:space="0" w:color="auto"/>
              </w:divBdr>
              <w:divsChild>
                <w:div w:id="10405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49217">
      <w:bodyDiv w:val="1"/>
      <w:marLeft w:val="0"/>
      <w:marRight w:val="0"/>
      <w:marTop w:val="0"/>
      <w:marBottom w:val="0"/>
      <w:divBdr>
        <w:top w:val="none" w:sz="0" w:space="0" w:color="auto"/>
        <w:left w:val="none" w:sz="0" w:space="0" w:color="auto"/>
        <w:bottom w:val="none" w:sz="0" w:space="0" w:color="auto"/>
        <w:right w:val="none" w:sz="0" w:space="0" w:color="auto"/>
      </w:divBdr>
    </w:div>
    <w:div w:id="1896890487">
      <w:bodyDiv w:val="1"/>
      <w:marLeft w:val="0"/>
      <w:marRight w:val="0"/>
      <w:marTop w:val="0"/>
      <w:marBottom w:val="0"/>
      <w:divBdr>
        <w:top w:val="none" w:sz="0" w:space="0" w:color="auto"/>
        <w:left w:val="none" w:sz="0" w:space="0" w:color="auto"/>
        <w:bottom w:val="none" w:sz="0" w:space="0" w:color="auto"/>
        <w:right w:val="none" w:sz="0" w:space="0" w:color="auto"/>
      </w:divBdr>
      <w:divsChild>
        <w:div w:id="15742250">
          <w:marLeft w:val="0"/>
          <w:marRight w:val="0"/>
          <w:marTop w:val="0"/>
          <w:marBottom w:val="131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2056</Words>
  <Characters>11725</Characters>
  <Application>Microsoft Office Word</Application>
  <DocSecurity>0</DocSecurity>
  <Lines>97</Lines>
  <Paragraphs>27</Paragraphs>
  <ScaleCrop>false</ScaleCrop>
  <Company>Microsoft</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Данилова Наталья Владимировна</cp:lastModifiedBy>
  <cp:revision>3</cp:revision>
  <dcterms:created xsi:type="dcterms:W3CDTF">2024-06-28T11:28:00Z</dcterms:created>
  <dcterms:modified xsi:type="dcterms:W3CDTF">2024-06-28T11:43:00Z</dcterms:modified>
</cp:coreProperties>
</file>