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Постановлением Правительства Российской Федерации от 16.08.2024 № 1099 определены примерные требования к организации и предоставлению ранней помощи детям и их семьям</w:t>
      </w:r>
    </w:p>
    <w:bookmarkEnd w:id="0"/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677DA2">
        <w:rPr>
          <w:rFonts w:ascii="Times New Roman" w:hAnsi="Times New Roman" w:cs="Times New Roman"/>
          <w:color w:val="333333"/>
          <w:sz w:val="28"/>
          <w:szCs w:val="28"/>
        </w:rPr>
        <w:t>окументом, в частности, предусмотрены критерии отнесения детей и их семей к потенциально нуждающимся в оказании услуг по ранней помощи: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детей категории «ребенок-инвалид»;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отнесение детей к IV либо V группе здоровья;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воспитание детей в организации для детей-сирот и детей, оставшихся без попечения родителей;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воспитание детей в семьях, находящихся в трудной жизненной ситуации, или в семьях, находящихся в социально опасном положении;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детей особенностей в физическом и (или) психическом развитии и (или) отклонений в поведении;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наличие у родителей (законных представителей) опасений, связанных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вышеназванным категориям детей.</w:t>
      </w: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 xml:space="preserve">Закреплено, что услуги по ранней помощи должны оказываться организациями независимо от их организационно-правовой формы, формы собственности и ведомственной принадлежности, осуществляющими деятельность по одному или нескольким основным направлениям комплексной реабилитации и </w:t>
      </w:r>
      <w:r w:rsidR="00143D4B">
        <w:rPr>
          <w:color w:val="333333"/>
          <w:sz w:val="28"/>
          <w:szCs w:val="28"/>
        </w:rPr>
        <w:t>ре</w:t>
      </w:r>
      <w:r w:rsidRPr="00677DA2">
        <w:rPr>
          <w:color w:val="333333"/>
          <w:sz w:val="28"/>
          <w:szCs w:val="28"/>
        </w:rPr>
        <w:t>абилитации инвалидов.</w:t>
      </w:r>
    </w:p>
    <w:p w:rsidR="00677DA2" w:rsidRDefault="00677DA2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6C2FB0" w:rsidRPr="00677DA2" w:rsidRDefault="006C2FB0" w:rsidP="00677DA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77DA2">
        <w:rPr>
          <w:color w:val="333333"/>
          <w:sz w:val="28"/>
          <w:szCs w:val="28"/>
        </w:rPr>
        <w:t>Постановление вступает в силу с 01.03.2025.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Федеральным законом от 08.08.2024 № 329-ФЗ соотечественникам, проживающим за рубежом и выигравшим международные олимпиады, предоставлено право приема на обучение в российские вузы без вступительных испытаний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перечень лиц, имеющих право на прием в вузы на программы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бакалавриата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специалитета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без вступительных испытаний, включены члены сборных команд иностранных государств - победители и призеры международных олимпиад по общеобразовательным предметам, являющиеся гражданами РФ или соотечественниками, не являющимися гражданами РФ.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Перечень таких международных олимпиад утвердит Правительство.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вступит в силу со дня его официального опубликования, за исключением положений, для которых предусмотрен иной срок их вступления в силу.</w:t>
      </w:r>
    </w:p>
    <w:p w:rsidR="00677DA2" w:rsidRDefault="00677DA2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Федеральным законом от 08.08.2024 № 315-ФЗ усовершенствованы особенности получения образования обучающимися с ограниченными возможностями здоровья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Закреплена обязанность образовательной организации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Предусмотрено, что условия организации обучения и воспитания определяются: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обучающихся с ограниченными возможностями здоровья - в рекомендациях психолого-медико-педагогической комиссии;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инвалидов (детей-инвалидов) - в рекомендациях психолого-медико-педагогической комиссии, а также в соответствии с индивидуальной программой реабилитации и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абилитации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Педагогические работники обязаны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психолого-педагогической, медицинской и социальной помощи.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Уточнено, что понимается под специальными условиями для получения образования указанными лицами (к таким условиям отнесено в том числе обеспечение предоставления услуг переводчика русского жестового языка (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сурдопереводчика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тифлосурдопереводчика</w:t>
      </w:r>
      <w:proofErr w:type="spellEnd"/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), а также педагогических работников в соответствии с рекомендациями психолого-медико-педагогической комиссии).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этого, из текста Закона об образовании исключен термин «умственная отсталость» - он заменен на термин «нарушение интеллекта».</w:t>
      </w:r>
    </w:p>
    <w:p w:rsidR="00677DA2" w:rsidRDefault="00677DA2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вступит в силу с 01.03.2025.</w:t>
      </w: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Федеральным законом от 08.08.2024 № 304-ФЗ установлен запрет на розничную продажу безалкогольных энергетиков несовершеннолетним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устанавливается запрет продажи безалкогольных тонизирующих (в том числе энергетических) напитков несовершеннолетним на всей территории Российской Федерации.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Субъекты Российской Федерации смогут установить ограничения времени и мест продажи таких напитков.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Предусматривается, что в случае возникновения у продавца сомнения в достижении покупателем безалкогольных энергетиков совершеннолетия продавец вправе потребовать у покупателя документ, позволяющий установить его возраст.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Устанавливается обязанность продавца отказать покупателю в продаже таких напитков, если имеются сомнения в достижении покупателем совершеннолетия и документ, позволяющий установить его возраст, не был представлен.</w:t>
      </w:r>
    </w:p>
    <w:p w:rsidR="006C2FB0" w:rsidRPr="00677DA2" w:rsidRDefault="006C2FB0" w:rsidP="00677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вступит в силу с 01.03.2025.</w:t>
      </w:r>
    </w:p>
    <w:p w:rsidR="00677DA2" w:rsidRDefault="00677DA2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 соответствии с Федеральным законом от 08.08.2024 № 322-ФЗ предусмотрено создание реестра наставников, привлекаемых для осуществления индивидуальной профилактической работы с несовершеннолетними</w:t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6C2FB0" w:rsidRPr="00677DA2" w:rsidRDefault="006C2FB0" w:rsidP="00677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77DA2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Граждане, благотворительные организации, добровольческие (волонтерские) организации, социально ориентированные некоммерческие организации и организаторы добровольческой (волонтерской) деятельности вправе подать в электронной форме заявление о готовности участвовать в профилактике безнадзорности и правонарушений несовершеннолетних.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Законом, в частности, определены требования для включения в реестр, закреплена безвозмездность осуществления наставнической деятельности, установлены формы оказания поддержки наставникам и организациям, включенным в реестр, а также определены права и обязанности наставников.</w:t>
      </w:r>
    </w:p>
    <w:p w:rsidR="006C2FB0" w:rsidRPr="00677DA2" w:rsidRDefault="006C2FB0" w:rsidP="00677D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7DA2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Изменениями, внесенными в статью 11 Федерального закона от 14 июля 2022 года № 255-ФЗ «О контроле за деятельностью лиц, находящихся под иностранным влиянием», закреплено, что иностранный агент не вправе участвовать в деятельности по профилактике безнадзорности и правонарушений несовершеннолетних.</w:t>
      </w:r>
    </w:p>
    <w:p w:rsidR="00793ED0" w:rsidRPr="00677DA2" w:rsidRDefault="00793ED0" w:rsidP="00677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ED0" w:rsidRPr="00677DA2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0"/>
    <w:rsid w:val="00143D4B"/>
    <w:rsid w:val="002A6912"/>
    <w:rsid w:val="005237C2"/>
    <w:rsid w:val="0066063A"/>
    <w:rsid w:val="00677DA2"/>
    <w:rsid w:val="006C2FB0"/>
    <w:rsid w:val="00793ED0"/>
    <w:rsid w:val="00901B40"/>
    <w:rsid w:val="009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6C2FB0"/>
  </w:style>
  <w:style w:type="character" w:customStyle="1" w:styleId="feeds-pagenavigationtooltip">
    <w:name w:val="feeds-page__navigation_tooltip"/>
    <w:basedOn w:val="a0"/>
    <w:rsid w:val="006C2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6C2FB0"/>
  </w:style>
  <w:style w:type="character" w:customStyle="1" w:styleId="feeds-pagenavigationtooltip">
    <w:name w:val="feeds-page__navigation_tooltip"/>
    <w:basedOn w:val="a0"/>
    <w:rsid w:val="006C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6685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20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51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001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3061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871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212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031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2585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118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841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809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036">
          <w:marLeft w:val="0"/>
          <w:marRight w:val="0"/>
          <w:marTop w:val="0"/>
          <w:marBottom w:val="1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111">
          <w:marLeft w:val="0"/>
          <w:marRight w:val="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2043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925">
              <w:marLeft w:val="0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1302">
              <w:marLeft w:val="0"/>
              <w:marRight w:val="0"/>
              <w:marTop w:val="0"/>
              <w:marBottom w:val="1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281">
              <w:marLeft w:val="0"/>
              <w:marRight w:val="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720">
                  <w:marLeft w:val="0"/>
                  <w:marRight w:val="0"/>
                  <w:marTop w:val="0"/>
                  <w:marBottom w:val="1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18925">
                  <w:marLeft w:val="0"/>
                  <w:marRight w:val="0"/>
                  <w:marTop w:val="0"/>
                  <w:marBottom w:val="1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dcterms:created xsi:type="dcterms:W3CDTF">2024-09-04T07:39:00Z</dcterms:created>
  <dcterms:modified xsi:type="dcterms:W3CDTF">2024-09-04T07:39:00Z</dcterms:modified>
</cp:coreProperties>
</file>