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982DD0" w:rsidRDefault="0068116B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68116B">
        <w:rPr>
          <w:rFonts w:ascii="Segoe UI" w:hAnsi="Segoe UI" w:cs="Segoe UI"/>
          <w:b/>
          <w:sz w:val="32"/>
          <w:szCs w:val="32"/>
        </w:rPr>
        <w:t>Взаимодействие с застройщиками</w:t>
      </w:r>
    </w:p>
    <w:p w:rsidR="0068116B" w:rsidRPr="00EE60FF" w:rsidRDefault="0068116B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68116B" w:rsidRPr="0068116B" w:rsidRDefault="0068116B" w:rsidP="0068116B">
      <w:pPr>
        <w:widowControl w:val="0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68116B">
        <w:rPr>
          <w:rFonts w:ascii="Segoe UI" w:hAnsi="Segoe UI" w:cs="Segoe UI"/>
          <w:bCs/>
          <w:iCs/>
          <w:szCs w:val="24"/>
        </w:rPr>
        <w:t xml:space="preserve">В целях снижения административных барьеров в строительной отрасли </w:t>
      </w:r>
      <w:proofErr w:type="spellStart"/>
      <w:r w:rsidRPr="0068116B">
        <w:rPr>
          <w:rFonts w:ascii="Segoe UI" w:hAnsi="Segoe UI" w:cs="Segoe UI"/>
          <w:bCs/>
          <w:iCs/>
          <w:szCs w:val="24"/>
        </w:rPr>
        <w:t>Росреестром</w:t>
      </w:r>
      <w:proofErr w:type="spellEnd"/>
      <w:r w:rsidRPr="0068116B">
        <w:rPr>
          <w:rFonts w:ascii="Segoe UI" w:hAnsi="Segoe UI" w:cs="Segoe UI"/>
          <w:bCs/>
          <w:iCs/>
          <w:szCs w:val="24"/>
        </w:rPr>
        <w:t xml:space="preserve"> и Управлением </w:t>
      </w:r>
      <w:proofErr w:type="spellStart"/>
      <w:r w:rsidRPr="0068116B">
        <w:rPr>
          <w:rFonts w:ascii="Segoe UI" w:hAnsi="Segoe UI" w:cs="Segoe UI"/>
          <w:bCs/>
          <w:iCs/>
          <w:szCs w:val="24"/>
        </w:rPr>
        <w:t>Росреестра</w:t>
      </w:r>
      <w:proofErr w:type="spellEnd"/>
      <w:r w:rsidRPr="0068116B">
        <w:rPr>
          <w:rFonts w:ascii="Segoe UI" w:hAnsi="Segoe UI" w:cs="Segoe UI"/>
          <w:bCs/>
          <w:iCs/>
          <w:szCs w:val="24"/>
        </w:rPr>
        <w:t xml:space="preserve"> по Республике Карелия и повышения эффективности оказания государственных услуг в сфере недвижимости на постоянной основе осуществляется взаимодействие с организациями-застройщиками посредством проведения совещаний, встреч, семинаров, «горячих линий». </w:t>
      </w:r>
    </w:p>
    <w:p w:rsidR="0068116B" w:rsidRPr="0068116B" w:rsidRDefault="0068116B" w:rsidP="0068116B">
      <w:pPr>
        <w:widowControl w:val="0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68116B">
        <w:rPr>
          <w:rFonts w:ascii="Segoe UI" w:hAnsi="Segoe UI" w:cs="Segoe UI"/>
          <w:bCs/>
          <w:iCs/>
          <w:szCs w:val="24"/>
        </w:rPr>
        <w:t>При этом одним из приоритетных направлений развития Росреестра является оказание государственных услуг Росреестра в электронном виде. Электронная регистрация договоров участия в долевом строительстве, а также прав дольщиков на недвижимое имущество становится все более популярной.</w:t>
      </w:r>
    </w:p>
    <w:p w:rsidR="0068116B" w:rsidRPr="0068116B" w:rsidRDefault="0068116B" w:rsidP="0068116B">
      <w:pPr>
        <w:widowControl w:val="0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68116B">
        <w:rPr>
          <w:rFonts w:ascii="Segoe UI" w:hAnsi="Segoe UI" w:cs="Segoe UI"/>
          <w:bCs/>
          <w:iCs/>
          <w:szCs w:val="24"/>
        </w:rPr>
        <w:t>Возможность подачи заявления на государственную регистрацию в электронном виде предусматривает сокращенные сроки регистрации, уменьшение количества процедур, которые необходимо совершить в целях осуществления государственной регистрации прав и позволяет сэкономить время граждан - участников долевого строительства.</w:t>
      </w:r>
    </w:p>
    <w:p w:rsidR="0068116B" w:rsidRPr="0068116B" w:rsidRDefault="0068116B" w:rsidP="0068116B">
      <w:pPr>
        <w:widowControl w:val="0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68116B">
        <w:rPr>
          <w:rFonts w:ascii="Segoe UI" w:hAnsi="Segoe UI" w:cs="Segoe UI"/>
          <w:bCs/>
          <w:iCs/>
          <w:szCs w:val="24"/>
        </w:rPr>
        <w:t xml:space="preserve">Благодаря инициативе Росреестра с 2020 года застройщики имеют возможность подавать документы от имени дольщиков на регистрацию права собственности в электронном виде без доверенности. </w:t>
      </w:r>
    </w:p>
    <w:p w:rsidR="0068116B" w:rsidRPr="0068116B" w:rsidRDefault="0068116B" w:rsidP="0068116B">
      <w:pPr>
        <w:widowControl w:val="0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68116B">
        <w:rPr>
          <w:rFonts w:ascii="Segoe UI" w:hAnsi="Segoe UI" w:cs="Segoe UI"/>
          <w:bCs/>
          <w:iCs/>
          <w:szCs w:val="24"/>
        </w:rPr>
        <w:t xml:space="preserve">Эффективное взаимодействие Управления, Минстроя Карелии, органов местного самоуправления и строительных компаний в Карелии позволяет осуществлять государственный кадастровый учет многоквартирных домов, государственную регистрацию договоров участия в долевом строительстве и прав участников долевого строительства в кратчайшие сроки и оперативно решать возникающие в процессе осуществления учетно-регистрационных действий вопросы. </w:t>
      </w:r>
    </w:p>
    <w:p w:rsidR="0068116B" w:rsidRPr="0068116B" w:rsidRDefault="0068116B" w:rsidP="0068116B">
      <w:pPr>
        <w:widowControl w:val="0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68116B">
        <w:rPr>
          <w:rFonts w:ascii="Segoe UI" w:hAnsi="Segoe UI" w:cs="Segoe UI"/>
          <w:bCs/>
          <w:iCs/>
          <w:szCs w:val="24"/>
        </w:rPr>
        <w:t xml:space="preserve">В результате такого взаимодействия осуществляется достижение показателей «Дорожной карты» по повышению эффективности оказания государственных услуг в сфере государственного кадастрового учета и/или государственной регистрации прав, в том числе в отношении многоквартирных домов, жилых помещений, утвержденной заместителем Председателя Правительства Российской Федерации </w:t>
      </w:r>
      <w:proofErr w:type="spellStart"/>
      <w:r w:rsidRPr="0068116B">
        <w:rPr>
          <w:rFonts w:ascii="Segoe UI" w:hAnsi="Segoe UI" w:cs="Segoe UI"/>
          <w:bCs/>
          <w:iCs/>
          <w:szCs w:val="24"/>
        </w:rPr>
        <w:t>Хуснуллиным</w:t>
      </w:r>
      <w:proofErr w:type="spellEnd"/>
      <w:r w:rsidRPr="0068116B">
        <w:rPr>
          <w:rFonts w:ascii="Segoe UI" w:hAnsi="Segoe UI" w:cs="Segoe UI"/>
          <w:bCs/>
          <w:iCs/>
          <w:szCs w:val="24"/>
        </w:rPr>
        <w:t xml:space="preserve"> М.Ш. 11.03.2022. </w:t>
      </w:r>
    </w:p>
    <w:p w:rsidR="0068116B" w:rsidRPr="0068116B" w:rsidRDefault="0068116B" w:rsidP="0068116B">
      <w:pPr>
        <w:widowControl w:val="0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68116B">
        <w:rPr>
          <w:rFonts w:ascii="Segoe UI" w:hAnsi="Segoe UI" w:cs="Segoe UI"/>
          <w:bCs/>
          <w:iCs/>
          <w:szCs w:val="24"/>
        </w:rPr>
        <w:t>Так, за 1 полугодие 2024 года доля государственной регистрации договоров участия в долевом строительстве в электронном виде составила 73,6%, количество прав дольщиков, зарегистрированных за прошедший период 2024 года по заявлениям застройщиков, представленным, в том числе в электронном виде, составило 354. В 2024 году Управлением поставлено на кадастровый учет 5 мн</w:t>
      </w:r>
      <w:r>
        <w:rPr>
          <w:rFonts w:ascii="Segoe UI" w:hAnsi="Segoe UI" w:cs="Segoe UI"/>
          <w:bCs/>
          <w:iCs/>
          <w:szCs w:val="24"/>
        </w:rPr>
        <w:t>огоквартирных дома.</w:t>
      </w:r>
      <w:bookmarkStart w:id="0" w:name="_GoBack"/>
      <w:bookmarkEnd w:id="0"/>
    </w:p>
    <w:p w:rsidR="0068116B" w:rsidRDefault="0068116B" w:rsidP="0068116B">
      <w:pPr>
        <w:widowControl w:val="0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68116B">
        <w:rPr>
          <w:rFonts w:ascii="Segoe UI" w:hAnsi="Segoe UI" w:cs="Segoe UI"/>
          <w:bCs/>
          <w:iCs/>
          <w:szCs w:val="24"/>
        </w:rPr>
        <w:t xml:space="preserve">Государственная регистрация договоров участия в долевом строительстве и прав дольщиков по документам, поступившим в электронном виде, осуществляется в течение 1 рабочего дня, а кадастровый учет многоквартирных домов осуществляется Управлением в течение 1-3 рабочих дней. </w:t>
      </w:r>
    </w:p>
    <w:p w:rsidR="0068116B" w:rsidRDefault="0068116B" w:rsidP="0068116B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24498E" w:rsidRPr="0024498E" w:rsidRDefault="0024498E" w:rsidP="0068116B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lastRenderedPageBreak/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44FD8" w:rsidRPr="00886091" w:rsidRDefault="00275600" w:rsidP="00886091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275600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68116B">
      <w:headerReference w:type="default" r:id="rId10"/>
      <w:pgSz w:w="11906" w:h="16838"/>
      <w:pgMar w:top="720" w:right="849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699" w:rsidRDefault="00D04699" w:rsidP="00CB5FB6">
      <w:r>
        <w:separator/>
      </w:r>
    </w:p>
  </w:endnote>
  <w:endnote w:type="continuationSeparator" w:id="1">
    <w:p w:rsidR="00D04699" w:rsidRDefault="00D04699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699" w:rsidRDefault="00D04699" w:rsidP="00CB5FB6">
      <w:r>
        <w:separator/>
      </w:r>
    </w:p>
  </w:footnote>
  <w:footnote w:type="continuationSeparator" w:id="1">
    <w:p w:rsidR="00D04699" w:rsidRDefault="00D04699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9" name="Рисунок 9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60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0FB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07345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E39A7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116B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2C76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A15C5"/>
    <w:rsid w:val="008B3E86"/>
    <w:rsid w:val="008C3C40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154A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2DD0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4699"/>
    <w:rsid w:val="00D055D1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AEC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2024-09-25T07:02:00Z</dcterms:created>
  <dcterms:modified xsi:type="dcterms:W3CDTF">2024-09-25T07:02:00Z</dcterms:modified>
</cp:coreProperties>
</file>