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2CD5" w14:textId="00C57DDE" w:rsidR="008660ED" w:rsidRDefault="0086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по обвинению в убийстве</w:t>
      </w:r>
    </w:p>
    <w:p w14:paraId="3227195A" w14:textId="64E061FA" w:rsidR="0045117B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64-летнего местного жителя, обвиняемого по ч.1 ст.105 УК РФ (убийство, то есть умышленное причинение смерти другому человеку).</w:t>
      </w:r>
    </w:p>
    <w:p w14:paraId="762F79DA" w14:textId="3B20667E" w:rsid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июле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пенсионер распивал спиртное в своей квартире </w:t>
      </w:r>
      <w:r w:rsidR="005A0588">
        <w:rPr>
          <w:rFonts w:ascii="Times New Roman" w:hAnsi="Times New Roman" w:cs="Times New Roman"/>
          <w:sz w:val="28"/>
          <w:szCs w:val="28"/>
        </w:rPr>
        <w:t xml:space="preserve">вдвоем </w:t>
      </w:r>
      <w:r>
        <w:rPr>
          <w:rFonts w:ascii="Times New Roman" w:hAnsi="Times New Roman" w:cs="Times New Roman"/>
          <w:sz w:val="28"/>
          <w:szCs w:val="28"/>
        </w:rPr>
        <w:t xml:space="preserve">с сожительницей, 1958 г.р. В результате произошедшей ссоры мужчина взял в руки кухонный нож и нанес им два удара в живот потерпевшей. Осознав тяжесть содеянного, обвиняемый попытался оказать ей помощь, но женщина скончалась в медицинском учреждении. </w:t>
      </w:r>
    </w:p>
    <w:p w14:paraId="1115F2F9" w14:textId="71BE46E1" w:rsid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следствия мужчина признал вину и активно способствовал расследовани</w:t>
      </w:r>
      <w:r w:rsidR="005A058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0588"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прокурора в </w:t>
      </w:r>
      <w:r>
        <w:rPr>
          <w:rFonts w:ascii="Times New Roman" w:hAnsi="Times New Roman" w:cs="Times New Roman"/>
          <w:sz w:val="28"/>
          <w:szCs w:val="28"/>
        </w:rPr>
        <w:t>отношении него</w:t>
      </w:r>
      <w:r w:rsidR="005A0588">
        <w:rPr>
          <w:rFonts w:ascii="Times New Roman" w:hAnsi="Times New Roman" w:cs="Times New Roman"/>
          <w:sz w:val="28"/>
          <w:szCs w:val="28"/>
        </w:rPr>
        <w:t xml:space="preserve"> судом </w:t>
      </w:r>
      <w:r>
        <w:rPr>
          <w:rFonts w:ascii="Times New Roman" w:hAnsi="Times New Roman" w:cs="Times New Roman"/>
          <w:sz w:val="28"/>
          <w:szCs w:val="28"/>
        </w:rPr>
        <w:t>избрана мера пресечения в виде заключения под стражу.</w:t>
      </w:r>
    </w:p>
    <w:p w14:paraId="6098BD0D" w14:textId="259613D3" w:rsid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материалы уголовного дела, прокурор согласился с достаточностью собранных доказательств и утвердил обвинительное заключение. </w:t>
      </w:r>
      <w:r w:rsidR="00E301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головное дело </w:t>
      </w:r>
      <w:r w:rsidR="00E3017A">
        <w:rPr>
          <w:rFonts w:ascii="Times New Roman" w:hAnsi="Times New Roman" w:cs="Times New Roman"/>
          <w:sz w:val="28"/>
          <w:szCs w:val="28"/>
        </w:rPr>
        <w:t>направлено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62EDD145" w14:textId="34A63708" w:rsidR="008660ED" w:rsidRPr="008660ED" w:rsidRDefault="008660ED" w:rsidP="008660E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660ED">
        <w:rPr>
          <w:sz w:val="28"/>
          <w:szCs w:val="28"/>
        </w:rPr>
        <w:t>В соответствии с уголовным законом за указанное деяние предусмотрено наказание только в виде лишения свободы на срок от шести до пятнадцати лет с ограничением свободы на срок до двух).</w:t>
      </w:r>
    </w:p>
    <w:p w14:paraId="642A6FEC" w14:textId="26BAAF8F" w:rsidR="008660ED" w:rsidRPr="008660ED" w:rsidRDefault="008660ED" w:rsidP="0086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60ED" w:rsidRPr="0086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36"/>
    <w:rsid w:val="00044036"/>
    <w:rsid w:val="0045117B"/>
    <w:rsid w:val="005A0588"/>
    <w:rsid w:val="008660ED"/>
    <w:rsid w:val="00E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A0D9"/>
  <w15:chartTrackingRefBased/>
  <w15:docId w15:val="{4E38D377-FFE1-4F49-B87B-FBF0520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2024-09-25T16:10:00Z</dcterms:created>
  <dcterms:modified xsi:type="dcterms:W3CDTF">2024-09-27T11:16:00Z</dcterms:modified>
</cp:coreProperties>
</file>