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1E" w:rsidRDefault="0045661E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45661E" w:rsidRDefault="0045661E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45661E" w:rsidRDefault="00AF5CC8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Разъяснение порядка действий при «самозахвате» земельного участка</w:t>
      </w:r>
    </w:p>
    <w:p w:rsidR="0045661E" w:rsidRDefault="0045661E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45661E" w:rsidRDefault="00AF5CC8">
      <w:pPr>
        <w:widowControl w:val="0"/>
        <w:ind w:firstLine="567"/>
        <w:jc w:val="both"/>
        <w:outlineLvl w:val="0"/>
        <w:rPr>
          <w:szCs w:val="24"/>
        </w:rPr>
      </w:pPr>
      <w:r>
        <w:rPr>
          <w:rFonts w:ascii="Segoe UI" w:hAnsi="Segoe UI"/>
          <w:szCs w:val="24"/>
        </w:rPr>
        <w:t>Случаи, когда фактическая площадь используемого землевладельцами земельного участка превышает ту, что указана в правоустанавливающих документах на землю, или на используемый земельный участок и вовсе отсутствуют какие-либо документы, свидетельствуют о само</w:t>
      </w:r>
      <w:r>
        <w:rPr>
          <w:rFonts w:ascii="Segoe UI" w:hAnsi="Segoe UI"/>
          <w:szCs w:val="24"/>
        </w:rPr>
        <w:t>вольном занятии земельного участка, так называемом «самозахвате».</w:t>
      </w:r>
    </w:p>
    <w:p w:rsidR="0045661E" w:rsidRDefault="00AF5CC8">
      <w:pPr>
        <w:widowControl w:val="0"/>
        <w:ind w:firstLine="567"/>
        <w:jc w:val="both"/>
        <w:outlineLvl w:val="0"/>
        <w:rPr>
          <w:szCs w:val="24"/>
        </w:rPr>
      </w:pPr>
      <w:r>
        <w:rPr>
          <w:rFonts w:ascii="Segoe UI" w:hAnsi="Segoe UI"/>
          <w:szCs w:val="24"/>
        </w:rPr>
        <w:t>Самозахват земельного участка соседями может нарушить ваши права и привести к конфликту на территории. Однако, существуют способы, которые обеспечат вам возможность защитить свои права и обж</w:t>
      </w:r>
      <w:r>
        <w:rPr>
          <w:rFonts w:ascii="Segoe UI" w:hAnsi="Segoe UI"/>
          <w:szCs w:val="24"/>
        </w:rPr>
        <w:t>аловать самовольное занятие участка.</w:t>
      </w:r>
    </w:p>
    <w:p w:rsidR="0045661E" w:rsidRDefault="00AF5CC8">
      <w:pPr>
        <w:widowControl w:val="0"/>
        <w:ind w:firstLine="567"/>
        <w:jc w:val="both"/>
        <w:outlineLvl w:val="0"/>
        <w:rPr>
          <w:szCs w:val="24"/>
        </w:rPr>
      </w:pPr>
      <w:r>
        <w:rPr>
          <w:rFonts w:ascii="Segoe UI" w:hAnsi="Segoe UI"/>
          <w:szCs w:val="24"/>
        </w:rPr>
        <w:t>Каков же порядок действий при «самозахвате» земельного участка?</w:t>
      </w:r>
    </w:p>
    <w:p w:rsidR="0045661E" w:rsidRDefault="00AF5CC8">
      <w:pPr>
        <w:widowControl w:val="0"/>
        <w:ind w:firstLine="567"/>
        <w:jc w:val="both"/>
        <w:outlineLvl w:val="0"/>
        <w:rPr>
          <w:szCs w:val="24"/>
        </w:rPr>
      </w:pPr>
      <w:r>
        <w:rPr>
          <w:rFonts w:ascii="Segoe UI" w:hAnsi="Segoe UI"/>
          <w:szCs w:val="24"/>
        </w:rPr>
        <w:t>В первую очередь, для восстановления справедливости, если речь идет о нарушении границ земельного участка, необходимо обратиться к лицу, захватившему ваш з</w:t>
      </w:r>
      <w:r>
        <w:rPr>
          <w:rFonts w:ascii="Segoe UI" w:hAnsi="Segoe UI"/>
          <w:szCs w:val="24"/>
        </w:rPr>
        <w:t>емельный участок, с целью определения дальнейших действий, например, переноса ограждения. В ряде случаев уже на первом этапе большинству удается добиться компромисса, но, если мирным путем согласия не достичь, такой конфликт лучше решать не спорами или сил</w:t>
      </w:r>
      <w:r>
        <w:rPr>
          <w:rFonts w:ascii="Segoe UI" w:hAnsi="Segoe UI"/>
          <w:szCs w:val="24"/>
        </w:rPr>
        <w:t>ой, а законными методами.</w:t>
      </w:r>
    </w:p>
    <w:p w:rsidR="0045661E" w:rsidRDefault="00AF5CC8">
      <w:pPr>
        <w:widowControl w:val="0"/>
        <w:ind w:firstLine="567"/>
        <w:jc w:val="both"/>
        <w:outlineLvl w:val="0"/>
        <w:rPr>
          <w:szCs w:val="24"/>
        </w:rPr>
      </w:pPr>
      <w:r>
        <w:rPr>
          <w:rFonts w:ascii="Segoe UI" w:hAnsi="Segoe UI"/>
          <w:szCs w:val="24"/>
        </w:rPr>
        <w:t>В отсутствие ответных действий вы можете обратиться в Карельский Росреестр в порядке, установленном ст. 59 Федерального закона от 31.07.2020 № 248-ФЗ «О государственном контроле (надзоре) и муниципальном контроле в Российской Феде</w:t>
      </w:r>
      <w:r>
        <w:rPr>
          <w:rFonts w:ascii="Segoe UI" w:hAnsi="Segoe UI"/>
          <w:szCs w:val="24"/>
        </w:rPr>
        <w:t>рации»:</w:t>
      </w:r>
    </w:p>
    <w:p w:rsidR="0045661E" w:rsidRDefault="00AF5CC8">
      <w:pPr>
        <w:widowControl w:val="0"/>
        <w:ind w:firstLine="567"/>
        <w:jc w:val="both"/>
        <w:outlineLvl w:val="0"/>
        <w:rPr>
          <w:szCs w:val="24"/>
        </w:rPr>
      </w:pPr>
      <w:r>
        <w:rPr>
          <w:rFonts w:ascii="Segoe UI" w:hAnsi="Segoe UI"/>
          <w:szCs w:val="24"/>
        </w:rPr>
        <w:t xml:space="preserve">- непосредственно в контрольный (надзорный) орган (г. Петрозаводск, ул. Красная, д. 31)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</w:t>
      </w:r>
      <w:r>
        <w:rPr>
          <w:rFonts w:ascii="Segoe UI" w:hAnsi="Segoe UI"/>
          <w:szCs w:val="24"/>
        </w:rPr>
        <w:t>представителя гражданина или организации – документа, подтверждающего его полномочия;</w:t>
      </w:r>
    </w:p>
    <w:p w:rsidR="0045661E" w:rsidRDefault="00AF5CC8">
      <w:pPr>
        <w:widowControl w:val="0"/>
        <w:ind w:firstLine="567"/>
        <w:jc w:val="both"/>
        <w:outlineLvl w:val="0"/>
        <w:rPr>
          <w:szCs w:val="24"/>
        </w:rPr>
      </w:pPr>
      <w:r>
        <w:rPr>
          <w:rFonts w:ascii="Segoe UI" w:hAnsi="Segoe UI"/>
          <w:szCs w:val="24"/>
        </w:rPr>
        <w:t>-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</w:t>
      </w:r>
      <w:r>
        <w:rPr>
          <w:rFonts w:ascii="Segoe UI" w:hAnsi="Segoe UI"/>
          <w:szCs w:val="24"/>
        </w:rPr>
        <w:t>слуг или на официальных сайтах контрольных (надзорных) органов в сети «Интернет» и в информационных системах контрольных (надзорных) органов.</w:t>
      </w:r>
    </w:p>
    <w:p w:rsidR="0045661E" w:rsidRDefault="00AF5CC8">
      <w:pPr>
        <w:widowControl w:val="0"/>
        <w:ind w:firstLine="567"/>
        <w:jc w:val="both"/>
        <w:outlineLvl w:val="0"/>
        <w:rPr>
          <w:szCs w:val="24"/>
        </w:rPr>
      </w:pPr>
      <w:r>
        <w:rPr>
          <w:rFonts w:ascii="Segoe UI" w:hAnsi="Segoe UI"/>
          <w:szCs w:val="24"/>
        </w:rPr>
        <w:t>Кроме того, лицо, чьи права нарушены, вправе в соответствии со статьей 60 Земельного кодекса РФ обратиться с иском</w:t>
      </w:r>
      <w:r>
        <w:rPr>
          <w:rFonts w:ascii="Segoe UI" w:hAnsi="Segoe UI"/>
          <w:szCs w:val="24"/>
        </w:rPr>
        <w:t xml:space="preserve"> в суд за защитой и восстановлением нарушенного права. При этом, важно учитывать, что в соответствии со статьей 208 Гражданского кодекса РФ споры, связанные с ущемлением прав владения землей, не имеют исковой давности!</w:t>
      </w:r>
    </w:p>
    <w:p w:rsidR="0045661E" w:rsidRDefault="00AF5CC8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Чтобы защитить свои права при самозах</w:t>
      </w:r>
      <w:r>
        <w:rPr>
          <w:rFonts w:ascii="Segoe UI" w:hAnsi="Segoe UI"/>
          <w:szCs w:val="24"/>
        </w:rPr>
        <w:t xml:space="preserve">вате земельного участка, важно знать и соблюдать требования, установленные законодательством, учитывать интересы </w:t>
      </w:r>
      <w:r>
        <w:rPr>
          <w:rFonts w:ascii="Segoe UI" w:hAnsi="Segoe UI"/>
          <w:szCs w:val="24"/>
        </w:rPr>
        <w:lastRenderedPageBreak/>
        <w:t>соседей и, при необходимости, обращаться в соответствующие органы для восстановления своих прав.</w:t>
      </w:r>
    </w:p>
    <w:p w:rsidR="0045661E" w:rsidRDefault="0045661E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45661E" w:rsidRDefault="0045661E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45661E" w:rsidRDefault="00AF5CC8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5661E" w:rsidRDefault="00AF5CC8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</w:t>
      </w:r>
      <w:r>
        <w:rPr>
          <w:rFonts w:ascii="Segoe UI" w:hAnsi="Segoe UI"/>
          <w:sz w:val="22"/>
          <w:szCs w:val="22"/>
        </w:rPr>
        <w:t>ия Росреестра по Республике Карелия</w:t>
      </w:r>
    </w:p>
    <w:p w:rsidR="0045661E" w:rsidRDefault="00AF5CC8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</w:t>
        </w:r>
        <w:r>
          <w:rPr>
            <w:rStyle w:val="af4"/>
            <w:rFonts w:ascii="Segoe UI" w:hAnsi="Segoe UI"/>
            <w:color w:val="2A5885"/>
            <w:sz w:val="22"/>
            <w:szCs w:val="22"/>
          </w:rPr>
          <w:t>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>
        <w:t xml:space="preserve"> </w:t>
      </w:r>
    </w:p>
    <w:p w:rsidR="0045661E" w:rsidRDefault="0045661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5661E" w:rsidRDefault="0045661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5661E" w:rsidRDefault="0045661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5661E" w:rsidRDefault="0045661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5661E" w:rsidRDefault="00AF5CC8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45661E" w:rsidRDefault="00AF5CC8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45661E" w:rsidRDefault="00AF5CC8">
      <w:r>
        <w:rPr>
          <w:rFonts w:ascii="Segoe UI" w:hAnsi="Segoe UI" w:cs="Segoe UI"/>
          <w:sz w:val="18"/>
          <w:szCs w:val="18"/>
        </w:rPr>
        <w:t>8 (8142) 76 29 48</w:t>
      </w:r>
    </w:p>
    <w:p w:rsidR="0045661E" w:rsidRDefault="00AF5CC8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45661E" w:rsidRDefault="00AF5CC8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45661E">
      <w:headerReference w:type="default" r:id="rId11"/>
      <w:pgSz w:w="11906" w:h="16838"/>
      <w:pgMar w:top="720" w:right="850" w:bottom="720" w:left="1276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C8" w:rsidRDefault="00AF5CC8">
      <w:r>
        <w:separator/>
      </w:r>
    </w:p>
  </w:endnote>
  <w:endnote w:type="continuationSeparator" w:id="0">
    <w:p w:rsidR="00AF5CC8" w:rsidRDefault="00AF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C8" w:rsidRDefault="00AF5CC8">
      <w:r>
        <w:separator/>
      </w:r>
    </w:p>
  </w:footnote>
  <w:footnote w:type="continuationSeparator" w:id="0">
    <w:p w:rsidR="00AF5CC8" w:rsidRDefault="00AF5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61E" w:rsidRDefault="00AF5CC8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5B4D"/>
    <w:multiLevelType w:val="hybridMultilevel"/>
    <w:tmpl w:val="C1BE200C"/>
    <w:lvl w:ilvl="0" w:tplc="B1A0E71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DC4AA27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402F82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658794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7C694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D3CE9C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7DE3CA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1CF83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3BCB78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0E66F9"/>
    <w:multiLevelType w:val="hybridMultilevel"/>
    <w:tmpl w:val="313074F6"/>
    <w:lvl w:ilvl="0" w:tplc="92FA0CF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BCB8900E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DB92245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AFA046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1DE094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7A0BB4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D46E454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5EE77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F6433F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FDA460F"/>
    <w:multiLevelType w:val="hybridMultilevel"/>
    <w:tmpl w:val="CD5E16D4"/>
    <w:lvl w:ilvl="0" w:tplc="16CCF46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4744F9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0EEF42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37A65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620E1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FE324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A18248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83CA3C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C7E33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3E032AD"/>
    <w:multiLevelType w:val="hybridMultilevel"/>
    <w:tmpl w:val="B1A487A0"/>
    <w:lvl w:ilvl="0" w:tplc="91E456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AC37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4DB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228E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421A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418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AEE5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A60F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967C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8A39D0"/>
    <w:multiLevelType w:val="hybridMultilevel"/>
    <w:tmpl w:val="49C22CF6"/>
    <w:lvl w:ilvl="0" w:tplc="437416E0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DE481F82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F2269B0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02C50CE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5F14E5C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E4C85220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CB24108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53FEC7DE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1308924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51597759"/>
    <w:multiLevelType w:val="hybridMultilevel"/>
    <w:tmpl w:val="BC882920"/>
    <w:lvl w:ilvl="0" w:tplc="13C0F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3A019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968A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60E1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DE71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16CF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5AFF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CEC6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EC81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244C7"/>
    <w:multiLevelType w:val="hybridMultilevel"/>
    <w:tmpl w:val="9DC8671A"/>
    <w:lvl w:ilvl="0" w:tplc="E20454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51D0EA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701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4416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0C3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295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F06C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4DD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0A8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585480"/>
    <w:multiLevelType w:val="hybridMultilevel"/>
    <w:tmpl w:val="08B097D8"/>
    <w:lvl w:ilvl="0" w:tplc="E2546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C4AF09E">
      <w:start w:val="1"/>
      <w:numFmt w:val="lowerLetter"/>
      <w:lvlText w:val="%2."/>
      <w:lvlJc w:val="left"/>
      <w:pPr>
        <w:ind w:left="1440" w:hanging="360"/>
      </w:pPr>
    </w:lvl>
    <w:lvl w:ilvl="2" w:tplc="8AEE6194">
      <w:start w:val="1"/>
      <w:numFmt w:val="lowerRoman"/>
      <w:lvlText w:val="%3."/>
      <w:lvlJc w:val="right"/>
      <w:pPr>
        <w:ind w:left="2160" w:hanging="180"/>
      </w:pPr>
    </w:lvl>
    <w:lvl w:ilvl="3" w:tplc="C242E522">
      <w:start w:val="1"/>
      <w:numFmt w:val="decimal"/>
      <w:lvlText w:val="%4."/>
      <w:lvlJc w:val="left"/>
      <w:pPr>
        <w:ind w:left="2880" w:hanging="360"/>
      </w:pPr>
    </w:lvl>
    <w:lvl w:ilvl="4" w:tplc="E0248062">
      <w:start w:val="1"/>
      <w:numFmt w:val="lowerLetter"/>
      <w:lvlText w:val="%5."/>
      <w:lvlJc w:val="left"/>
      <w:pPr>
        <w:ind w:left="3600" w:hanging="360"/>
      </w:pPr>
    </w:lvl>
    <w:lvl w:ilvl="5" w:tplc="A4E8D8E2">
      <w:start w:val="1"/>
      <w:numFmt w:val="lowerRoman"/>
      <w:lvlText w:val="%6."/>
      <w:lvlJc w:val="right"/>
      <w:pPr>
        <w:ind w:left="4320" w:hanging="180"/>
      </w:pPr>
    </w:lvl>
    <w:lvl w:ilvl="6" w:tplc="E340C5DE">
      <w:start w:val="1"/>
      <w:numFmt w:val="decimal"/>
      <w:lvlText w:val="%7."/>
      <w:lvlJc w:val="left"/>
      <w:pPr>
        <w:ind w:left="5040" w:hanging="360"/>
      </w:pPr>
    </w:lvl>
    <w:lvl w:ilvl="7" w:tplc="518AB092">
      <w:start w:val="1"/>
      <w:numFmt w:val="lowerLetter"/>
      <w:lvlText w:val="%8."/>
      <w:lvlJc w:val="left"/>
      <w:pPr>
        <w:ind w:left="5760" w:hanging="360"/>
      </w:pPr>
    </w:lvl>
    <w:lvl w:ilvl="8" w:tplc="72B286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1E"/>
    <w:rsid w:val="0045661E"/>
    <w:rsid w:val="00AF5CC8"/>
    <w:rsid w:val="00D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2024-12-17T12:48:00Z</dcterms:created>
  <dcterms:modified xsi:type="dcterms:W3CDTF">2024-12-17T12:48:00Z</dcterms:modified>
</cp:coreProperties>
</file>