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>
      <w:pPr>
        <w:spacing w:line="283" w:lineRule="atLeast"/>
        <w:jc w:val="center"/>
        <w:rPr>
          <w:b/>
          <w:bCs/>
          <w:sz w:val="26"/>
          <w:szCs w:val="26"/>
          <w:highlight w:val="white"/>
        </w:rPr>
      </w:pPr>
      <w:r>
        <w:rPr>
          <w:rFonts w:ascii="Roboto" w:hAnsi="Roboto" w:eastAsia="Roboto" w:cs="Roboto"/>
          <w:highlight w:val="white"/>
        </w:rPr>
        <w:br/>
      </w:r>
      <w:r>
        <w:rPr>
          <w:b/>
          <w:bCs/>
          <w:sz w:val="26"/>
          <w:szCs w:val="26"/>
          <w:highlight w:val="white"/>
        </w:rPr>
        <w:t xml:space="preserve">Коллектив Карельского </w:t>
      </w:r>
      <w:r>
        <w:rPr>
          <w:b/>
          <w:bCs/>
          <w:sz w:val="26"/>
          <w:szCs w:val="26"/>
          <w:highlight w:val="white"/>
        </w:rPr>
        <w:t xml:space="preserve">Росреестра</w:t>
      </w:r>
      <w:r>
        <w:rPr>
          <w:b/>
          <w:bCs/>
          <w:sz w:val="26"/>
          <w:szCs w:val="26"/>
          <w:highlight w:val="white"/>
        </w:rPr>
        <w:t xml:space="preserve"> отмечен дипломом за участие в акции </w:t>
      </w:r>
    </w:p>
    <w:p>
      <w:pPr>
        <w:tabs>
          <w:tab w:val="left" w:pos="1886"/>
        </w:tabs>
        <w:spacing w:line="283" w:lineRule="atLeast"/>
        <w:jc w:val="center"/>
        <w:rPr>
          <w:sz w:val="26"/>
          <w:szCs w:val="26"/>
          <w:highlight w:val="white"/>
        </w:rPr>
      </w:pPr>
      <w:r>
        <w:rPr>
          <w:b/>
          <w:bCs/>
          <w:sz w:val="26"/>
          <w:szCs w:val="26"/>
          <w:highlight w:val="white"/>
        </w:rPr>
        <w:t xml:space="preserve">"Мои налоги – моей Карелии" </w:t>
      </w:r>
    </w:p>
    <w:p>
      <w:pPr>
        <w:spacing w:line="283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  <w:t xml:space="preserve">Коллектив </w:t>
      </w:r>
      <w:r>
        <w:rPr>
          <w:sz w:val="26"/>
          <w:szCs w:val="26"/>
          <w:highlight w:val="white"/>
        </w:rPr>
        <w:t xml:space="preserve">Карельского </w:t>
      </w:r>
      <w:r>
        <w:rPr>
          <w:sz w:val="26"/>
          <w:szCs w:val="26"/>
          <w:highlight w:val="white"/>
        </w:rPr>
        <w:t xml:space="preserve">Росреестра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поддержал инициативу</w:t>
      </w:r>
      <w:r>
        <w:rPr>
          <w:sz w:val="26"/>
          <w:szCs w:val="26"/>
          <w:highlight w:val="white"/>
        </w:rPr>
        <w:t xml:space="preserve"> Управления Федеральной налоговой службы </w:t>
      </w:r>
      <w:r>
        <w:rPr>
          <w:sz w:val="26"/>
          <w:szCs w:val="26"/>
          <w:highlight w:val="white"/>
        </w:rPr>
        <w:t xml:space="preserve">по Республике Карелия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проведению акции «Мои налоги – моей Карелии», за участие в которой был </w:t>
      </w:r>
      <w:r>
        <w:rPr>
          <w:sz w:val="26"/>
          <w:szCs w:val="26"/>
          <w:highlight w:val="white"/>
        </w:rPr>
        <w:t xml:space="preserve">удостоен диплома</w:t>
      </w:r>
      <w:r>
        <w:rPr>
          <w:sz w:val="26"/>
          <w:szCs w:val="26"/>
          <w:highlight w:val="white"/>
        </w:rPr>
        <w:t xml:space="preserve">. </w:t>
      </w:r>
    </w:p>
    <w:p>
      <w:pPr>
        <w:spacing w:line="283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ab/>
      </w:r>
      <w:r>
        <w:rPr>
          <w:sz w:val="26"/>
          <w:szCs w:val="26"/>
          <w:highlight w:val="white"/>
        </w:rPr>
        <w:t xml:space="preserve">Целью данной акции является повышение уровня налоговой грамотности населения и стимулирование своевременной уплаты налогов. </w:t>
      </w:r>
    </w:p>
    <w:p>
      <w:pPr>
        <w:spacing w:line="283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коллективного участия </w:t>
      </w:r>
      <w:r>
        <w:rPr>
          <w:sz w:val="26"/>
          <w:szCs w:val="26"/>
        </w:rPr>
        <w:t xml:space="preserve">в акции </w:t>
      </w:r>
      <w:bookmarkStart w:id="0" w:name="_GoBack"/>
      <w:bookmarkEnd w:id="0"/>
      <w:r>
        <w:rPr>
          <w:sz w:val="26"/>
          <w:szCs w:val="26"/>
        </w:rPr>
        <w:t xml:space="preserve">все с</w:t>
      </w:r>
      <w:r>
        <w:rPr>
          <w:sz w:val="26"/>
          <w:szCs w:val="26"/>
          <w:highlight w:val="white"/>
        </w:rPr>
        <w:t xml:space="preserve">отрудники Карельского </w:t>
      </w:r>
      <w:r>
        <w:rPr>
          <w:sz w:val="26"/>
          <w:szCs w:val="26"/>
          <w:highlight w:val="white"/>
        </w:rPr>
        <w:t xml:space="preserve">Росреестра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 xml:space="preserve">произвели оплату им</w:t>
      </w:r>
      <w:r>
        <w:rPr>
          <w:sz w:val="26"/>
          <w:szCs w:val="26"/>
        </w:rPr>
        <w:t xml:space="preserve">ущественных налогов раньше установленного законодательством срока.</w:t>
      </w:r>
    </w:p>
    <w:p>
      <w:pPr>
        <w:spacing w:line="283" w:lineRule="atLeast"/>
        <w:jc w:val="both"/>
        <w:rPr>
          <w:bCs/>
          <w:i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ab/>
        <w:t xml:space="preserve">Руководитель Управления Анна Кондратьева отметила: «</w:t>
      </w:r>
      <w:r>
        <w:rPr>
          <w:i/>
          <w:iCs/>
          <w:sz w:val="26"/>
          <w:szCs w:val="26"/>
          <w:highlight w:val="white"/>
        </w:rPr>
        <w:t xml:space="preserve">Проявляя сознательность и исполняя налоговые обязательства, мы вносим свой вклад в развитие региона</w:t>
      </w:r>
      <w:r>
        <w:rPr>
          <w:i/>
          <w:iCs/>
          <w:sz w:val="26"/>
          <w:szCs w:val="26"/>
        </w:rPr>
        <w:t xml:space="preserve">. </w:t>
      </w:r>
      <w:r>
        <w:rPr>
          <w:i/>
          <w:iCs/>
          <w:sz w:val="26"/>
          <w:szCs w:val="26"/>
          <w:highlight w:val="white"/>
        </w:rPr>
        <w:t xml:space="preserve">Подобные мероприятия способствуют у</w:t>
      </w:r>
      <w:r>
        <w:rPr>
          <w:i/>
          <w:iCs/>
          <w:sz w:val="26"/>
          <w:szCs w:val="26"/>
          <w:highlight w:val="white"/>
        </w:rPr>
        <w:t xml:space="preserve">креплению финансовой стабильности и повышению налоговой дисциплин</w:t>
      </w:r>
      <w:r>
        <w:rPr>
          <w:i/>
          <w:iCs/>
          <w:sz w:val="26"/>
          <w:szCs w:val="26"/>
        </w:rPr>
        <w:t xml:space="preserve">ы».</w:t>
      </w:r>
    </w:p>
    <w:p>
      <w:pPr>
        <w:spacing w:line="283" w:lineRule="atLeast"/>
        <w:jc w:val="both"/>
        <w:rPr>
          <w:szCs w:val="24"/>
          <w:highlight w:val="white"/>
        </w:rPr>
      </w:pPr>
      <w:r>
        <w:rPr>
          <w:sz w:val="26"/>
          <w:szCs w:val="26"/>
        </w:rPr>
        <w:tab/>
      </w:r>
      <w:r>
        <w:rPr>
          <w:sz w:val="26"/>
          <w:szCs w:val="26"/>
          <w:highlight w:val="white"/>
        </w:rPr>
        <w:t xml:space="preserve"> </w:t>
      </w:r>
    </w:p>
    <w:p>
      <w:pPr>
        <w:ind w:firstLine="709"/>
        <w:jc w:val="both"/>
        <w:rPr>
          <w:sz w:val="26"/>
          <w:szCs w:val="26"/>
        </w:rPr>
      </w:pPr>
    </w:p>
    <w:p>
      <w:pPr>
        <w:widowControl w:val="off"/>
        <w:ind w:firstLine="567"/>
        <w:jc w:val="both"/>
        <w:outlineLvl w:val="0"/>
        <w:rPr>
          <w:sz w:val="26"/>
          <w:szCs w:val="26"/>
        </w:rPr>
      </w:pP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hyperlink r:id="rId12" w:tooltip="mailto:A.Vorobeva@r10.rosreestr.ru" w:history="1">
        <w:r>
          <w:rPr>
            <w:rStyle w:val="af4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</w:p>
    <w:sectPr>
      <w:headerReference w:type="default" r:id="rId9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onsolas">
    <w:panose1 w:val="020B0606020202030204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8C484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2880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67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4B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E3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63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B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27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E8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 w:tplc="50985218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C0A035B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8BA22A0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B516A944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216A3B9A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F68635E8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7B22313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4DA4198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E8CEE286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74DC9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BA3A6A">
      <w:start w:val="1"/>
      <w:numFmt w:val="lowerLetter"/>
      <w:lvlText w:val="%2."/>
      <w:lvlJc w:val="left"/>
      <w:pPr>
        <w:ind w:left="1440" w:hanging="360"/>
      </w:pPr>
    </w:lvl>
    <w:lvl w:ilvl="2" w:tplc="883A9454">
      <w:start w:val="1"/>
      <w:numFmt w:val="lowerRoman"/>
      <w:lvlText w:val="%3."/>
      <w:lvlJc w:val="right"/>
      <w:pPr>
        <w:ind w:left="2160" w:hanging="180"/>
      </w:pPr>
    </w:lvl>
    <w:lvl w:ilvl="3" w:tplc="BD201260">
      <w:start w:val="1"/>
      <w:numFmt w:val="decimal"/>
      <w:lvlText w:val="%4."/>
      <w:lvlJc w:val="left"/>
      <w:pPr>
        <w:ind w:left="2880" w:hanging="360"/>
      </w:pPr>
    </w:lvl>
    <w:lvl w:ilvl="4" w:tplc="2F52BD7C">
      <w:start w:val="1"/>
      <w:numFmt w:val="lowerLetter"/>
      <w:lvlText w:val="%5."/>
      <w:lvlJc w:val="left"/>
      <w:pPr>
        <w:ind w:left="3600" w:hanging="360"/>
      </w:pPr>
    </w:lvl>
    <w:lvl w:ilvl="5" w:tplc="D0BE979A">
      <w:start w:val="1"/>
      <w:numFmt w:val="lowerRoman"/>
      <w:lvlText w:val="%6."/>
      <w:lvlJc w:val="right"/>
      <w:pPr>
        <w:ind w:left="4320" w:hanging="180"/>
      </w:pPr>
    </w:lvl>
    <w:lvl w:ilvl="6" w:tplc="98321C42">
      <w:start w:val="1"/>
      <w:numFmt w:val="decimal"/>
      <w:lvlText w:val="%7."/>
      <w:lvlJc w:val="left"/>
      <w:pPr>
        <w:ind w:left="5040" w:hanging="360"/>
      </w:pPr>
    </w:lvl>
    <w:lvl w:ilvl="7" w:tplc="567072EA">
      <w:start w:val="1"/>
      <w:numFmt w:val="lowerLetter"/>
      <w:lvlText w:val="%8."/>
      <w:lvlJc w:val="left"/>
      <w:pPr>
        <w:ind w:left="5760" w:hanging="360"/>
      </w:pPr>
    </w:lvl>
    <w:lvl w:ilvl="8" w:tplc="009807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DBE8F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116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D63EC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B3CF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EA127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D9B457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0CA42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6A25F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C78C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 w:tplc="FE82463C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plc="C4907D6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606ECC6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22E03F8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8326CCBA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812C192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45842DA2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E565972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C95E8F02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23E2DF6E">
      <w:start w:val="1"/>
      <w:numFmt w:val="bullet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 w:tplc="19E6E870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plc="CA745930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plc="DB7EEB90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plc="8D14C824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plc="A88C6C62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plc="71A07BA6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plc="30EC3CBA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plc="3306F680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56E4F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F0635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1CC6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83A52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4D090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C8E0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9E6B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B5660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7F64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 w:tplc="221E19BE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106417C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A6D60386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67A49CD6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4258A0A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B4C0E112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351CF012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62E2F8DA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66AAF8B8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4" w:customStyle="1">
    <w:name w:val="Выделенная цитата Знак"/>
    <w:link w:val="a3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6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styleId="a8" w:customStyle="1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styleId="aa" w:customStyle="1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styleId="1" w:customStyle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styleId="25" w:customStyle="1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styleId="43" w:customStyle="1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styleId="62" w:customStyle="1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styleId="72" w:customStyle="1">
    <w:name w:val="Оглавление 7 Знак"/>
    <w:link w:val="71"/>
  </w:style>
  <w:style w:type="character" w:styleId="30" w:customStyle="1">
    <w:name w:val="Заголовок 3 Знак"/>
    <w:link w:val="3"/>
    <w:rPr>
      <w:rFonts w:ascii="XO Thames" w:hAnsi="XO Thames"/>
      <w:b/>
      <w:i/>
      <w:color w:val="000000"/>
    </w:rPr>
  </w:style>
  <w:style w:type="paragraph" w:styleId="articledecorationfirst" w:customStyle="1">
    <w:name w:val="article_decoration_first"/>
    <w:basedOn w:val="a"/>
    <w:link w:val="articledecorationfirst0"/>
    <w:pPr>
      <w:spacing w:beforeAutospacing="1" w:afterAutospacing="1"/>
    </w:pPr>
  </w:style>
  <w:style w:type="character" w:styleId="articledecorationfirst0" w:customStyle="1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styleId="13" w:customStyle="1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styleId="af0" w:customStyle="1">
    <w:name w:val="Текст выноски Знак"/>
    <w:basedOn w:val="1"/>
    <w:link w:val="af"/>
    <w:rPr>
      <w:rFonts w:ascii="Tahoma" w:hAnsi="Tahoma"/>
      <w:sz w:val="16"/>
    </w:rPr>
  </w:style>
  <w:style w:type="paragraph" w:styleId="ConsPlusNormal" w:customStyle="1">
    <w:name w:val="ConsPlusNormal"/>
    <w:link w:val="ConsPlusNormal0"/>
    <w:pPr>
      <w:ind w:firstLine="720"/>
    </w:pPr>
    <w:rPr>
      <w:rFonts w:ascii="Arial" w:hAnsi="Arial"/>
    </w:rPr>
  </w:style>
  <w:style w:type="character" w:styleId="ConsPlusNormal0" w:customStyle="1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styleId="33" w:customStyle="1">
    <w:name w:val="Оглавление 3 Знак"/>
    <w:link w:val="32"/>
  </w:style>
  <w:style w:type="paragraph" w:styleId="15" w:customStyle="1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styleId="50" w:customStyle="1">
    <w:name w:val="Заголовок 5 Знак"/>
    <w:link w:val="5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styleId="af3" w:customStyle="1">
    <w:name w:val="Без интервала Знак"/>
    <w:link w:val="af2"/>
    <w:uiPriority w:val="1"/>
    <w:rPr>
      <w:sz w:val="22"/>
    </w:rPr>
  </w:style>
  <w:style w:type="paragraph" w:styleId="16" w:customStyle="1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styleId="Footnote" w:customStyle="1">
    <w:name w:val="Footnote"/>
    <w:basedOn w:val="a"/>
    <w:link w:val="Footnote0"/>
    <w:rPr>
      <w:sz w:val="20"/>
    </w:rPr>
  </w:style>
  <w:style w:type="character" w:styleId="Footnote0" w:customStyle="1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styleId="18" w:customStyle="1">
    <w:name w:val="Оглавление 1 Знак"/>
    <w:link w:val="17"/>
    <w:rPr>
      <w:rFonts w:ascii="XO Thames" w:hAnsi="XO Thames"/>
      <w:b/>
    </w:rPr>
  </w:style>
  <w:style w:type="paragraph" w:styleId="HeaderandFooter" w:customStyle="1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styleId="HeaderandFooter0" w:customStyle="1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styleId="af6" w:customStyle="1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styleId="92" w:customStyle="1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styleId="af8" w:customStyle="1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styleId="82" w:customStyle="1">
    <w:name w:val="Оглавление 8 Знак"/>
    <w:link w:val="81"/>
  </w:style>
  <w:style w:type="paragraph" w:styleId="14" w:customStyle="1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styleId="afa" w:customStyle="1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styleId="53" w:customStyle="1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styleId="afc" w:customStyle="1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styleId="afe" w:customStyle="1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styleId="toc10" w:customStyle="1">
    <w:name w:val="toc 10"/>
    <w:next w:val="a"/>
    <w:link w:val="toc100"/>
    <w:uiPriority w:val="39"/>
    <w:pPr>
      <w:ind w:left="1800"/>
    </w:pPr>
  </w:style>
  <w:style w:type="character" w:styleId="toc100" w:customStyle="1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styleId="aff0" w:customStyle="1">
    <w:name w:val="Название Знак"/>
    <w:link w:val="aff"/>
    <w:rPr>
      <w:rFonts w:ascii="XO Thames" w:hAnsi="XO Thames"/>
      <w:b/>
      <w:sz w:val="52"/>
    </w:rPr>
  </w:style>
  <w:style w:type="character" w:styleId="40" w:customStyle="1">
    <w:name w:val="Заголовок 4 Знак"/>
    <w:link w:val="4"/>
    <w:rPr>
      <w:rFonts w:ascii="XO Thames" w:hAnsi="XO Thames"/>
      <w:b/>
      <w:color w:val="595959"/>
      <w:sz w:val="26"/>
    </w:rPr>
  </w:style>
  <w:style w:type="character" w:styleId="20" w:customStyle="1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19" w:customStyle="1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styleId="aff3" w:customStyle="1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styleId="211" w:customStyle="1">
    <w:name w:val="Основной текст (2) + 11"/>
    <w:basedOn w:val="a0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aff4" w:customStyle="1">
    <w:name w:val="Подпись к таблице"/>
    <w:basedOn w:val="a0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FontStyle11" w:customStyle="1">
    <w:name w:val="Font Style11"/>
    <w:basedOn w:val="a0"/>
    <w:rPr>
      <w:rFonts w:hint="default" w:ascii="Times New Roman" w:hAnsi="Times New Roman" w:cs="Times New Roman"/>
      <w:sz w:val="24"/>
      <w:szCs w:val="24"/>
    </w:rPr>
  </w:style>
  <w:style w:type="character" w:styleId="aff5" w:customStyle="1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styleId="1a" w:customStyle="1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1475</Characters>
  <CharactersWithSpaces>1730</CharactersWithSpaces>
  <Company>Hewlett-Packard Company</Company>
  <DocSecurity>0</DocSecurity>
  <HyperlinksChanged>false</HyperlinksChanged>
  <Lines>12</Lines>
  <LinksUpToDate>false</LinksUpToDate>
  <Pages>1</Pages>
  <Paragraphs>3</Paragraphs>
  <ScaleCrop>false</ScaleCrop>
  <SharedDoc>false</SharedDoc>
  <Template>Normal.dotm</Template>
  <TotalTime>12</TotalTime>
  <Words>258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6</cp:revision>
  <dcterms:created xsi:type="dcterms:W3CDTF">2024-07-05T06:34:00Z</dcterms:created>
  <dcterms:modified xsi:type="dcterms:W3CDTF">2024-12-27T12:17:00Z</dcterms:modified>
</cp:coreProperties>
</file>