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19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 амнистия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межмуниципальный отдел по Сегежскому, Кемскому и Беломорскому районам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</w:t>
      </w:r>
      <w:r>
        <w:rPr>
          <w:rFonts w:ascii="Segoe UI" w:hAnsi="Segoe UI" w:eastAsia="Calibri" w:cs="Segoe UI"/>
          <w:b/>
        </w:rPr>
        <w:t xml:space="preserve">8 (81458) 7 22 42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</w:instrText>
      </w:r>
      <w:r>
        <w:instrText xml:space="preserve">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07" w:default="1">
    <w:name w:val="Default Paragraph Font"/>
    <w:uiPriority w:val="1"/>
    <w:semiHidden/>
    <w:unhideWhenUsed/>
  </w:style>
  <w:style w:type="numbering" w:styleId="808" w:default="1">
    <w:name w:val="No List"/>
    <w:uiPriority w:val="99"/>
    <w:semiHidden/>
    <w:unhideWhenUsed/>
  </w:style>
  <w:style w:type="table" w:styleId="8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12</cp:revision>
  <dcterms:created xsi:type="dcterms:W3CDTF">2023-06-02T06:29:00Z</dcterms:created>
  <dcterms:modified xsi:type="dcterms:W3CDTF">2025-02-10T13:06:19Z</dcterms:modified>
  <cp:version>983040</cp:version>
</cp:coreProperties>
</file>