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3FF" w:rsidRDefault="0030308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</w:rPr>
        <w:t>К чему может привести хищение энергоресурсов и возможные меры ответственности за кражу электроэнергии</w:t>
      </w:r>
    </w:p>
    <w:p w:rsidR="00D303FF" w:rsidRDefault="00D303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</w:p>
    <w:p w:rsidR="00D303FF" w:rsidRDefault="0030308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</w:pPr>
      <w:r>
        <w:rPr>
          <w:noProof/>
          <w:lang w:eastAsia="ru-RU"/>
        </w:rPr>
        <mc:AlternateContent>
          <mc:Choice Requires="wpg">
            <w:drawing>
              <wp:inline distT="0" distB="0" distL="0" distR="0">
                <wp:extent cx="5902665" cy="4430585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73698123" name=""/>
                        <pic:cNvPicPr>
                          <a:picLocks noChangeAspect="1"/>
                        </pic:cNvPicPr>
                      </pic:nvPicPr>
                      <pic:blipFill>
                        <a:blip r:embed="rId7"/>
                        <a:stretch/>
                      </pic:blipFill>
                      <pic:spPr bwMode="auto">
                        <a:xfrm>
                          <a:off x="0" y="0"/>
                          <a:ext cx="5902664" cy="44305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64.78pt;height:348.86pt;mso-wrap-distance-left:0.00pt;mso-wrap-distance-top:0.00pt;mso-wrap-distance-right:0.00pt;mso-wrap-distance-bottom:0.00pt;" stroked="false">
                <v:path textboxrect="0,0,0,0"/>
                <v:imagedata r:id="rId8" o:title=""/>
              </v:shape>
            </w:pict>
          </mc:Fallback>
        </mc:AlternateContent>
      </w:r>
    </w:p>
    <w:p w:rsidR="00D303FF" w:rsidRDefault="00D303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50"/>
        <w:rPr>
          <w:rFonts w:ascii="Arial" w:eastAsia="Arial" w:hAnsi="Arial" w:cs="Arial"/>
          <w:sz w:val="24"/>
          <w:szCs w:val="24"/>
        </w:rPr>
      </w:pPr>
    </w:p>
    <w:p w:rsidR="00D303FF" w:rsidRDefault="0030308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5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Кража электроэнергии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это незаконный расход энергоресурсов при несанкционированном подключении к сети потребителем либо манипуляции с прибором учета с целью занижение его показаний.</w:t>
      </w:r>
    </w:p>
    <w:p w:rsidR="00D303FF" w:rsidRDefault="0030308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50"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Граждане, целью которых является незаконное получение электроэнергии, подвергают опасности не только себя, но и окружающих.</w:t>
      </w:r>
    </w:p>
    <w:p w:rsidR="00D303FF" w:rsidRDefault="0030308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50"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Несанкционированное подключение или вмешательство в работу приборов учёта, всевозможные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набросы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врезки могут стать причиной коротк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 замыканий, пожаров, а также поражения электрическим током. Кроме того, ущерб, который нарушители наносят энергосистеме, напрямую влияет на качество и надежность электроснабжения дисциплинированных потребителей энергии.</w:t>
      </w:r>
    </w:p>
    <w:p w:rsidR="00D303FF" w:rsidRDefault="0030308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50" w:after="15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Виды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энерговоровства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:</w:t>
      </w:r>
    </w:p>
    <w:p w:rsidR="00D303FF" w:rsidRDefault="0030308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50"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 Бездогово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рное потребление электроэнергии - самовольное подключение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энергопринимающих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устройств к объектам электросетевого хозяйства без проведения законной процедуры технологического присоединения и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отсутствие заключенного в установленном порядке договора. На под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обный способ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энерговоровства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идут жители сельских поселений и садоводческих хозяйств, а также мелкие торговые точки, незаконно подключающиеся к внутридомовым сетям.</w:t>
      </w:r>
    </w:p>
    <w:p w:rsidR="00D303FF" w:rsidRDefault="0030308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50"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Безучетное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потребление электроэнергии - в обход счетчика или при вмешательстве и поврежд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ении приборов учета. Некоторые жильцы и арендаторы магазинов на первых этажах жилых зданий перепрограммируют свои счетчики таким образом, чтобы заставить платить за освещение своей площади соседей по подъезду</w:t>
      </w:r>
    </w:p>
    <w:p w:rsidR="00D303FF" w:rsidRDefault="0030308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50"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 Нарушение потребителем введенного в отношении него режима полного или частичного ограничения потребления электроэнергии.</w:t>
      </w:r>
    </w:p>
    <w:p w:rsidR="00D303FF" w:rsidRDefault="0030308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50"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Результатом несанкционированного подключения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безучетного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потребления электричества является снижение качества электроэнергии.</w:t>
      </w:r>
    </w:p>
    <w:p w:rsidR="00D303FF" w:rsidRDefault="0030308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50"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Неуч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тенная нагрузка – распространенная причина, по которой местное население периодически остается без света.</w:t>
      </w:r>
    </w:p>
    <w:p w:rsidR="00D303FF" w:rsidRDefault="0030308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50"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Районы, в которых «процветает»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энерговоровство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часто страдают от скачков напряжения. Особенно небольшие населенные пункты, где установлены трансформа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торы строго регламентированной мощности. При несанкционированном подключении к ним энергоемких аппаратов (например, сварочных), трансформаторы не справляются. У соседей нарушителя мигают лампы накаливания, выходят из строя электроприборы. Высокие скачки 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пряжения могут привести в негодность и крупную бытовую технику: электроплиты, стиральные машины и холодильники.</w:t>
      </w:r>
    </w:p>
    <w:p w:rsidR="00D303FF" w:rsidRDefault="0030308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50"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Из-за несанкционированных подключений перегружается и оборудование электросетевых компаний, не рассчитанное на нелегальную нагрузку. Что станови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тся причиной выхода его из строя и влечет дополнительные расходы, которые включаются в тариф на электрическую энергию.</w:t>
      </w:r>
    </w:p>
    <w:p w:rsidR="00D303FF" w:rsidRDefault="0030308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50" w:after="15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НЕСАНКЦИОНИРОВАННОЕ ПОДКЛЮЧЕНИЕ К ЭЛЕКТРОСЕТЯМ ПРОТИВОЗАКОННО</w:t>
      </w:r>
    </w:p>
    <w:p w:rsidR="00D303FF" w:rsidRDefault="0030308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50"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Административная ответственность.</w:t>
      </w:r>
    </w:p>
    <w:p w:rsidR="00D303FF" w:rsidRDefault="0030308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50"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Если нарушитель отказывается возместить 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щерб, в полиции на него составляется протокол об административном правонарушении, который направляется в мировой суд.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Энерговор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привлекается к административной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отвественности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обязательство полностью возместить электросетевой компании стоимость похищенной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электроэнергии и штраф, выплату которого проконтролируют судебные приставы.</w:t>
      </w:r>
    </w:p>
    <w:p w:rsidR="00D303FF" w:rsidRDefault="0030308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50"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Размер штрафов в соответствие с Кодексом РФ об административных правонарушениях:</w:t>
      </w:r>
    </w:p>
    <w:p w:rsidR="00D303FF" w:rsidRDefault="0030308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50"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 частных потребителей — 10-15 тыс. рублей</w:t>
      </w:r>
    </w:p>
    <w:p w:rsidR="00D303FF" w:rsidRDefault="0030308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50"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для должностных лиц — 30-80 тыс. рублей</w:t>
      </w:r>
    </w:p>
    <w:p w:rsidR="00D303FF" w:rsidRDefault="0030308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50"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 юридически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лиц — 100-200 тыс. рублей.</w:t>
      </w:r>
    </w:p>
    <w:p w:rsidR="00D303FF" w:rsidRDefault="0030308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50"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 хищение электроэнергии в крупном и особо крупном размере предусмотрена ответственность по ст. 165 УК РФ (причинение имущественного ущерба путем обмана или злоупотребления доверием при отсутствии признаков хищения), и, помимо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штрафа, может быть назначено наказание в виде исправительных работ на срок до одного года, ареста до четырех месяцев или лишения свободы на срок </w:t>
      </w:r>
      <w:proofErr w:type="gramEnd"/>
    </w:p>
    <w:p w:rsidR="00D303FF" w:rsidRDefault="0030308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Также информируем, что обо всех случаях воровства электроэнергии, незаконных подключениях можно сообщить по 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елефону доверия Карельского филиала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(8142) 59-90-90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круглосуточно, бесплатно, конфиденциально.</w:t>
      </w:r>
    </w:p>
    <w:p w:rsidR="00D303FF" w:rsidRDefault="00D303FF">
      <w:pPr>
        <w:spacing w:line="240" w:lineRule="auto"/>
        <w:jc w:val="both"/>
      </w:pPr>
    </w:p>
    <w:sectPr w:rsidR="00D303FF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3085" w:rsidRDefault="00303085">
      <w:pPr>
        <w:spacing w:after="0" w:line="240" w:lineRule="auto"/>
      </w:pPr>
      <w:r>
        <w:separator/>
      </w:r>
    </w:p>
  </w:endnote>
  <w:endnote w:type="continuationSeparator" w:id="0">
    <w:p w:rsidR="00303085" w:rsidRDefault="003030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3085" w:rsidRDefault="00303085">
      <w:pPr>
        <w:spacing w:after="0" w:line="240" w:lineRule="auto"/>
      </w:pPr>
      <w:r>
        <w:separator/>
      </w:r>
    </w:p>
  </w:footnote>
  <w:footnote w:type="continuationSeparator" w:id="0">
    <w:p w:rsidR="00303085" w:rsidRDefault="003030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3FF"/>
    <w:rsid w:val="00303085"/>
    <w:rsid w:val="003C2802"/>
    <w:rsid w:val="00D30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styleId="afa">
    <w:name w:val="Balloon Text"/>
    <w:basedOn w:val="a"/>
    <w:link w:val="afb"/>
    <w:uiPriority w:val="99"/>
    <w:semiHidden/>
    <w:unhideWhenUsed/>
    <w:rsid w:val="003C28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3C28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styleId="afa">
    <w:name w:val="Balloon Text"/>
    <w:basedOn w:val="a"/>
    <w:link w:val="afb"/>
    <w:uiPriority w:val="99"/>
    <w:semiHidden/>
    <w:unhideWhenUsed/>
    <w:rsid w:val="003C28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3C28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585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2</cp:revision>
  <dcterms:created xsi:type="dcterms:W3CDTF">2025-03-10T13:18:00Z</dcterms:created>
  <dcterms:modified xsi:type="dcterms:W3CDTF">2025-03-10T13:18:00Z</dcterms:modified>
</cp:coreProperties>
</file>