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2"/>
        <w:jc w:val="center"/>
        <w:spacing w:after="0" w:line="240" w:lineRule="auto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Анонс мероприятий Управления Росреестра 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32"/>
        <w:jc w:val="center"/>
        <w:spacing w:after="0" w:line="240" w:lineRule="auto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и филиала </w:t>
      </w:r>
      <w:r>
        <w:rPr>
          <w:rFonts w:ascii="Segoe UI" w:hAnsi="Segoe UI" w:cs="Segoe UI"/>
          <w:b/>
          <w:sz w:val="32"/>
          <w:szCs w:val="32"/>
        </w:rPr>
        <w:t xml:space="preserve">ППК "Роскадастр" по Республике Карелия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32"/>
        <w:jc w:val="center"/>
        <w:spacing w:after="0" w:line="240" w:lineRule="auto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на </w:t>
      </w:r>
      <w:r>
        <w:rPr>
          <w:rFonts w:ascii="Segoe UI" w:hAnsi="Segoe UI" w:cs="Segoe UI"/>
          <w:b/>
          <w:sz w:val="32"/>
          <w:szCs w:val="32"/>
        </w:rPr>
        <w:t xml:space="preserve">17 </w:t>
      </w:r>
      <w:r>
        <w:rPr>
          <w:rFonts w:ascii="Segoe UI" w:hAnsi="Segoe UI" w:cs="Segoe UI"/>
          <w:b/>
          <w:sz w:val="32"/>
          <w:szCs w:val="32"/>
        </w:rPr>
        <w:t xml:space="preserve">– </w:t>
      </w:r>
      <w:r>
        <w:rPr>
          <w:rFonts w:ascii="Segoe UI" w:hAnsi="Segoe UI" w:cs="Segoe UI"/>
          <w:b/>
          <w:sz w:val="32"/>
          <w:szCs w:val="32"/>
        </w:rPr>
        <w:t xml:space="preserve">31 </w:t>
      </w:r>
      <w:r>
        <w:rPr>
          <w:rFonts w:ascii="Segoe UI" w:hAnsi="Segoe UI" w:cs="Segoe UI"/>
          <w:b/>
          <w:sz w:val="32"/>
          <w:szCs w:val="32"/>
        </w:rPr>
        <w:t xml:space="preserve">марта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202</w:t>
      </w:r>
      <w:r>
        <w:rPr>
          <w:rFonts w:ascii="Segoe UI" w:hAnsi="Segoe UI" w:cs="Segoe UI"/>
          <w:b/>
          <w:sz w:val="32"/>
          <w:szCs w:val="32"/>
        </w:rPr>
        <w:t xml:space="preserve">5 года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32"/>
        <w:spacing w:after="0" w:line="240" w:lineRule="auto"/>
        <w:rPr>
          <w:rFonts w:ascii="Segoe UI" w:hAnsi="Segoe UI" w:cs="Segoe UI"/>
          <w:b/>
          <w:sz w:val="26"/>
          <w:szCs w:val="26"/>
        </w:rPr>
      </w:pPr>
      <w:r>
        <w:rPr>
          <w:rFonts w:ascii="Segoe UI" w:hAnsi="Segoe UI" w:cs="Segoe UI"/>
          <w:b/>
          <w:sz w:val="26"/>
          <w:szCs w:val="26"/>
        </w:rPr>
      </w:r>
      <w:r>
        <w:rPr>
          <w:rFonts w:ascii="Segoe UI" w:hAnsi="Segoe UI" w:cs="Segoe UI"/>
          <w:b/>
          <w:sz w:val="26"/>
          <w:szCs w:val="26"/>
        </w:rPr>
      </w:r>
      <w:r>
        <w:rPr>
          <w:rFonts w:ascii="Segoe UI" w:hAnsi="Segoe UI" w:cs="Segoe UI"/>
          <w:b/>
          <w:sz w:val="26"/>
          <w:szCs w:val="26"/>
        </w:rPr>
      </w:r>
    </w:p>
    <w:tbl>
      <w:tblPr>
        <w:tblW w:w="11214" w:type="dxa"/>
        <w:tblInd w:w="-1183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858"/>
        <w:gridCol w:w="5811"/>
        <w:gridCol w:w="3545"/>
      </w:tblGrid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58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Дата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1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Мероприятие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Телефон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58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17.03.2025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1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en-US"/>
              </w:rPr>
            </w:pPr>
            <w:r>
              <w:rPr>
                <w:rFonts w:ascii="Segoe UI" w:hAnsi="Segoe UI" w:cs="Segoe UI"/>
                <w:sz w:val="24"/>
                <w:szCs w:val="24"/>
                <w:lang w:eastAsia="en-US"/>
              </w:rPr>
            </w:r>
            <w:r>
              <w:rPr>
                <w:rFonts w:ascii="Segoe UI" w:hAnsi="Segoe UI" w:cs="Segoe UI"/>
                <w:sz w:val="24"/>
                <w:szCs w:val="24"/>
                <w:lang w:eastAsia="en-US"/>
              </w:rPr>
              <w:t xml:space="preserve">Горячая линия «Актуальные вопросы федерального государственного земельного контроля (надзора)»</w:t>
            </w:r>
            <w:r>
              <w:rPr>
                <w:rFonts w:ascii="Segoe UI" w:hAnsi="Segoe UI" w:cs="Segoe UI"/>
                <w:sz w:val="24"/>
                <w:szCs w:val="24"/>
                <w:lang w:eastAsia="en-US"/>
              </w:rPr>
            </w:r>
            <w:r>
              <w:rPr>
                <w:rFonts w:ascii="Segoe UI" w:hAnsi="Segoe UI" w:cs="Segoe UI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en-US"/>
              </w:rPr>
            </w:pPr>
            <w:r>
              <w:rPr>
                <w:rFonts w:ascii="Segoe UI" w:hAnsi="Segoe UI" w:cs="Segoe UI"/>
                <w:sz w:val="24"/>
                <w:szCs w:val="24"/>
                <w:lang w:eastAsia="en-US"/>
              </w:rPr>
            </w:r>
            <w:r>
              <w:rPr>
                <w:rFonts w:ascii="Segoe UI" w:hAnsi="Segoe UI" w:cs="Segoe UI"/>
                <w:sz w:val="24"/>
                <w:szCs w:val="24"/>
                <w:lang w:eastAsia="en-US"/>
              </w:rPr>
              <w:t xml:space="preserve">8 (8142) 76-29-31</w:t>
            </w:r>
            <w:r>
              <w:rPr>
                <w:rFonts w:ascii="Segoe UI" w:hAnsi="Segoe UI" w:cs="Segoe UI"/>
                <w:sz w:val="24"/>
                <w:szCs w:val="24"/>
                <w:lang w:eastAsia="en-US"/>
              </w:rPr>
            </w:r>
            <w:r>
              <w:rPr>
                <w:rFonts w:ascii="Segoe UI" w:hAnsi="Segoe UI" w:cs="Segoe UI"/>
                <w:sz w:val="24"/>
                <w:szCs w:val="24"/>
                <w:lang w:eastAsia="en-US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en-US"/>
              </w:rPr>
            </w:pPr>
            <w:r>
              <w:rPr>
                <w:rFonts w:ascii="Segoe UI" w:hAnsi="Segoe UI" w:cs="Segoe UI"/>
                <w:sz w:val="24"/>
                <w:szCs w:val="24"/>
                <w:lang w:eastAsia="en-US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en-US"/>
              </w:rPr>
            </w:r>
            <w:r>
              <w:rPr>
                <w:rFonts w:ascii="Segoe UI" w:hAnsi="Segoe UI" w:cs="Segoe UI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58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19.03.2025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Segoe UI" w:hAnsi="Segoe UI" w:cs="Segoe UI"/>
                <w:b w:val="0"/>
                <w:bCs w:val="0"/>
                <w:sz w:val="24"/>
                <w:szCs w:val="24"/>
                <w14:ligatures w14:val="none"/>
              </w:rPr>
              <w:framePr w:hSpace="180" w:wrap="around" w:vAnchor="page" w:hAnchor="margin" w:y="5221"/>
            </w:pPr>
            <w:r>
              <w:rPr>
                <w:rFonts w:ascii="Segoe UI" w:hAnsi="Segoe UI" w:cs="Segoe UI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Segoe UI" w:hAnsi="Segoe UI" w:cs="Segoe UI"/>
                <w:b w:val="0"/>
                <w:bCs w:val="0"/>
                <w:sz w:val="24"/>
                <w:szCs w:val="24"/>
                <w:lang w:eastAsia="ru-RU"/>
                <w14:ligatures w14:val="none"/>
              </w:rPr>
              <w:t xml:space="preserve">Горячая линия «Дачная амнистия»</w:t>
            </w:r>
            <w:r>
              <w:rPr>
                <w:rFonts w:ascii="Segoe UI" w:hAnsi="Segoe UI" w:cs="Segoe UI"/>
                <w:b w:val="0"/>
                <w:bCs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Segoe UI" w:hAnsi="Segoe UI" w:cs="Segoe UI"/>
                <w:sz w:val="28"/>
                <w:szCs w:val="28"/>
                <w:lang w:eastAsia="ru-RU"/>
                <w14:ligatures w14:val="none"/>
              </w:rPr>
              <w:framePr w:hSpace="180" w:wrap="around" w:vAnchor="page" w:hAnchor="margin" w:y="5221"/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(81434) 5-22-58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8"/>
                <w:szCs w:val="28"/>
                <w:lang w:eastAsia="ru-RU"/>
                <w14:ligatures w14:val="none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en-US"/>
              </w:rPr>
            </w:pPr>
            <w:r>
              <w:rPr>
                <w:rFonts w:ascii="Segoe UI" w:hAnsi="Segoe UI" w:cs="Segoe UI"/>
                <w:sz w:val="24"/>
                <w:szCs w:val="24"/>
                <w:lang w:eastAsia="en-US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en-US"/>
              </w:rPr>
            </w:r>
            <w:r>
              <w:rPr>
                <w:rFonts w:ascii="Segoe UI" w:hAnsi="Segoe UI" w:cs="Segoe UI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58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21.03.2025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1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«Порядок определения и оспаривания результатов кадастровой стоимости объектов недвижимости»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(8142) 78-10-70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58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24.03.2025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1" w:type="dxa"/>
            <w:vAlign w:val="center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для кадастровых инженеров «Государственные услуги Росреестра»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(81430) 4 75 80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58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en-US"/>
              </w:rPr>
            </w:pPr>
            <w:r>
              <w:rPr>
                <w:rFonts w:ascii="Segoe UI" w:hAnsi="Segoe UI" w:cs="Segoe UI"/>
                <w:sz w:val="24"/>
                <w:szCs w:val="24"/>
                <w:lang w:eastAsia="en-US"/>
              </w:rPr>
              <w:t xml:space="preserve">26.03.2025</w:t>
            </w:r>
            <w:r>
              <w:rPr>
                <w:rFonts w:ascii="Segoe UI" w:hAnsi="Segoe UI" w:cs="Segoe UI"/>
                <w:sz w:val="24"/>
                <w:szCs w:val="24"/>
                <w:lang w:eastAsia="en-US"/>
              </w:rPr>
            </w:r>
            <w:r>
              <w:rPr>
                <w:rFonts w:ascii="Segoe UI" w:hAnsi="Segoe UI" w:cs="Segoe UI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1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en-US"/>
              </w:rPr>
            </w:pPr>
            <w:r>
              <w:rPr>
                <w:rFonts w:ascii="Segoe UI" w:hAnsi="Segoe UI" w:cs="Segoe UI"/>
                <w:sz w:val="24"/>
                <w:szCs w:val="24"/>
                <w:lang w:eastAsia="en-US"/>
              </w:rPr>
            </w:r>
            <w:r>
              <w:rPr>
                <w:rFonts w:ascii="Segoe UI" w:hAnsi="Segoe UI" w:cs="Segoe UI"/>
                <w:sz w:val="24"/>
                <w:szCs w:val="24"/>
                <w:lang w:eastAsia="en-US"/>
              </w:rPr>
              <w:t xml:space="preserve">Горячая линия «Электронная ипотека (электронная закладная)»</w:t>
            </w:r>
            <w:r>
              <w:rPr>
                <w:rFonts w:ascii="Segoe UI" w:hAnsi="Segoe UI" w:cs="Segoe UI"/>
                <w:sz w:val="24"/>
                <w:szCs w:val="24"/>
                <w:lang w:eastAsia="en-US"/>
              </w:rPr>
            </w:r>
            <w:r>
              <w:rPr>
                <w:rFonts w:ascii="Segoe UI" w:hAnsi="Segoe UI" w:cs="Segoe UI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en-US"/>
              </w:rPr>
            </w:pPr>
            <w:r>
              <w:rPr>
                <w:rFonts w:ascii="Segoe UI" w:hAnsi="Segoe UI" w:cs="Segoe UI"/>
                <w:sz w:val="24"/>
                <w:szCs w:val="24"/>
                <w:lang w:eastAsia="en-US"/>
              </w:rPr>
            </w:r>
            <w:r>
              <w:rPr>
                <w:rFonts w:ascii="Segoe UI" w:hAnsi="Segoe UI" w:cs="Segoe UI"/>
                <w:sz w:val="24"/>
                <w:szCs w:val="24"/>
                <w:lang w:eastAsia="en-US"/>
              </w:rPr>
              <w:t xml:space="preserve">8 (8142) 76-75-91</w:t>
            </w:r>
            <w:r>
              <w:rPr>
                <w:rFonts w:ascii="Segoe UI" w:hAnsi="Segoe UI" w:cs="Segoe UI"/>
                <w:sz w:val="24"/>
                <w:szCs w:val="24"/>
                <w:lang w:eastAsia="en-US"/>
              </w:rPr>
            </w:r>
            <w:r>
              <w:rPr>
                <w:rFonts w:ascii="Segoe UI" w:hAnsi="Segoe UI" w:cs="Segoe UI"/>
                <w:sz w:val="24"/>
                <w:szCs w:val="24"/>
                <w:lang w:eastAsia="en-US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en-US"/>
              </w:rPr>
            </w:pPr>
            <w:r>
              <w:rPr>
                <w:rFonts w:ascii="Segoe UI" w:hAnsi="Segoe UI" w:cs="Segoe UI"/>
                <w:sz w:val="24"/>
                <w:szCs w:val="24"/>
                <w:lang w:eastAsia="en-US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en-US"/>
              </w:rPr>
            </w:r>
            <w:r>
              <w:rPr>
                <w:rFonts w:ascii="Segoe UI" w:hAnsi="Segoe UI" w:cs="Segoe UI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58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27.03.2025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1" w:type="dxa"/>
            <w:vAlign w:val="center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«Школа электронных услуг» (обучение работе с электронными сервисами Росреестра, 2 раза в месяц)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vAlign w:val="center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(8142) 71-73-47 (доб. 4)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15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58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28.03.2025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14:ligatures w14:val="none"/>
              </w:rPr>
              <w:framePr w:hSpace="180" w:wrap="around" w:vAnchor="page" w:hAnchor="margin" w:y="5221"/>
            </w:pPr>
            <w:r>
              <w:rPr>
                <w:rFonts w:ascii="Segoe UI" w:hAnsi="Segoe UI" w:cs="Segoe UI"/>
                <w:sz w:val="24"/>
                <w:szCs w:val="24"/>
                <w14:ligatures w14:val="none"/>
              </w:rPr>
            </w:r>
            <w:r>
              <w:rPr>
                <w:rFonts w:ascii="Segoe UI" w:hAnsi="Segoe UI" w:cs="Segoe UI"/>
                <w:sz w:val="24"/>
                <w:szCs w:val="24"/>
                <w:lang w:eastAsia="en-US"/>
                <w14:ligatures w14:val="none"/>
              </w:rPr>
              <w:t xml:space="preserve">Горячая линия «Долевое участие в строительстве»</w:t>
            </w:r>
            <w:r>
              <w:rPr>
                <w:rFonts w:ascii="Segoe UI" w:hAnsi="Segoe UI" w:cs="Segoe UI"/>
                <w:sz w:val="24"/>
                <w:szCs w:val="24"/>
                <w:lang w:eastAsia="en-US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t xml:space="preserve">8 (8142) 76-57-82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58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31.03.2025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1" w:type="dxa"/>
            <w:vAlign w:val="center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«Оказание услуг Росреестра в электронном виде»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5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en-US"/>
              </w:rPr>
            </w:pPr>
            <w:r>
              <w:rPr>
                <w:rFonts w:ascii="Segoe UI" w:hAnsi="Segoe UI" w:cs="Segoe UI"/>
                <w:sz w:val="24"/>
                <w:szCs w:val="24"/>
                <w:lang w:eastAsia="en-US"/>
              </w:rPr>
            </w:r>
            <w:r>
              <w:rPr>
                <w:rFonts w:ascii="Segoe UI" w:hAnsi="Segoe UI" w:cs="Segoe UI"/>
                <w:sz w:val="24"/>
                <w:szCs w:val="24"/>
                <w:lang w:eastAsia="en-US"/>
              </w:rPr>
              <w:t xml:space="preserve">8 (8142) 76-97-25</w:t>
            </w:r>
            <w:r>
              <w:rPr>
                <w:rFonts w:ascii="Segoe UI" w:hAnsi="Segoe UI" w:cs="Segoe UI"/>
                <w:sz w:val="24"/>
                <w:szCs w:val="24"/>
                <w:lang w:eastAsia="en-US"/>
              </w:rPr>
            </w:r>
            <w:r>
              <w:rPr>
                <w:rFonts w:ascii="Segoe UI" w:hAnsi="Segoe UI" w:cs="Segoe UI"/>
                <w:sz w:val="24"/>
                <w:szCs w:val="24"/>
                <w:lang w:eastAsia="en-US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en-US"/>
              </w:rPr>
            </w:pPr>
            <w:r>
              <w:rPr>
                <w:rFonts w:ascii="Segoe UI" w:hAnsi="Segoe UI" w:cs="Segoe UI"/>
                <w:sz w:val="24"/>
                <w:szCs w:val="24"/>
                <w:lang w:eastAsia="en-US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en-US"/>
              </w:rPr>
            </w:r>
            <w:r>
              <w:rPr>
                <w:rFonts w:ascii="Segoe UI" w:hAnsi="Segoe UI" w:cs="Segoe UI"/>
                <w:sz w:val="24"/>
                <w:szCs w:val="24"/>
                <w:lang w:eastAsia="en-US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en-US"/>
              </w:rPr>
            </w:r>
          </w:p>
        </w:tc>
      </w:tr>
    </w:tbl>
    <w:p>
      <w:pPr>
        <w:pStyle w:val="832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  <w:sz w:val="24"/>
          <w:szCs w:val="24"/>
        </w:rPr>
      </w:pPr>
      <w:r>
        <w:rPr>
          <w:rFonts w:ascii="Segoe UI" w:hAnsi="Segoe UI" w:eastAsia="Calibri" w:cs="Segoe UI"/>
          <w:sz w:val="24"/>
          <w:szCs w:val="24"/>
        </w:rPr>
      </w:r>
      <w:r>
        <w:rPr>
          <w:rFonts w:ascii="Segoe UI" w:hAnsi="Segoe UI" w:eastAsia="Calibri" w:cs="Segoe UI"/>
          <w:sz w:val="24"/>
          <w:szCs w:val="24"/>
        </w:rPr>
      </w:r>
      <w:r>
        <w:rPr>
          <w:rFonts w:ascii="Segoe UI" w:hAnsi="Segoe UI" w:eastAsia="Calibri" w:cs="Segoe UI"/>
          <w:sz w:val="24"/>
          <w:szCs w:val="24"/>
        </w:rPr>
      </w:r>
    </w:p>
    <w:p>
      <w:pPr>
        <w:pStyle w:val="832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  <w:sz w:val="24"/>
          <w:szCs w:val="24"/>
        </w:rPr>
      </w:pPr>
      <w:r>
        <w:rPr>
          <w:rFonts w:ascii="Segoe UI" w:hAnsi="Segoe UI" w:eastAsia="Calibri" w:cs="Segoe UI"/>
          <w:sz w:val="24"/>
          <w:szCs w:val="24"/>
        </w:rPr>
        <w:t xml:space="preserve">М</w:t>
      </w:r>
      <w:r>
        <w:rPr>
          <w:rFonts w:ascii="Segoe UI" w:hAnsi="Segoe UI" w:eastAsia="Calibri" w:cs="Segoe UI"/>
          <w:sz w:val="24"/>
          <w:szCs w:val="24"/>
        </w:rPr>
        <w:t xml:space="preserve">атериал подготовлен пресс-службо</w:t>
      </w:r>
      <w:r>
        <w:rPr>
          <w:rFonts w:ascii="Segoe UI" w:hAnsi="Segoe UI" w:eastAsia="Calibri" w:cs="Segoe UI"/>
          <w:sz w:val="24"/>
          <w:szCs w:val="24"/>
        </w:rPr>
        <w:t xml:space="preserve">й </w:t>
      </w:r>
      <w:r>
        <w:rPr>
          <w:rFonts w:ascii="Segoe UI" w:hAnsi="Segoe UI" w:eastAsia="Calibri" w:cs="Segoe UI"/>
          <w:sz w:val="24"/>
          <w:szCs w:val="24"/>
        </w:rPr>
      </w:r>
      <w:r>
        <w:rPr>
          <w:rFonts w:ascii="Segoe UI" w:hAnsi="Segoe UI" w:eastAsia="Calibri" w:cs="Segoe UI"/>
          <w:sz w:val="24"/>
          <w:szCs w:val="24"/>
        </w:rPr>
      </w:r>
    </w:p>
    <w:p>
      <w:pPr>
        <w:pStyle w:val="832"/>
        <w:ind w:firstLine="567"/>
        <w:jc w:val="right"/>
        <w:spacing w:after="0" w:line="240" w:lineRule="auto"/>
        <w:shd w:val="clear" w:color="auto" w:fill="ffffff"/>
        <w:rPr>
          <w:rFonts w:ascii="Segoe UI" w:hAnsi="Segoe UI" w:cs="Segoe UI"/>
          <w:sz w:val="24"/>
          <w:szCs w:val="24"/>
        </w:rPr>
      </w:pPr>
      <w:r>
        <w:rPr>
          <w:rFonts w:ascii="Segoe UI" w:hAnsi="Segoe UI" w:eastAsia="Calibri" w:cs="Segoe UI"/>
          <w:sz w:val="24"/>
          <w:szCs w:val="24"/>
        </w:rPr>
        <w:t xml:space="preserve">Управления Росреестра по Республике Карелия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32"/>
        <w:ind w:firstLine="567"/>
        <w:jc w:val="right"/>
        <w:spacing w:after="0" w:line="240" w:lineRule="auto"/>
        <w:shd w:val="clear" w:color="auto" w:fill="ffffff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fldChar w:fldCharType="begin"/>
      </w:r>
      <w:r>
        <w:rPr>
          <w:rFonts w:ascii="Segoe UI" w:hAnsi="Segoe UI" w:cs="Segoe UI"/>
          <w:sz w:val="24"/>
          <w:szCs w:val="24"/>
        </w:rPr>
        <w:instrText xml:space="preserve"> HYPERLINK "https://vk.com/feed?section=search&amp;q=%23Росреестр"</w:instrText>
      </w:r>
      <w:r>
        <w:rPr>
          <w:rFonts w:ascii="Segoe UI" w:hAnsi="Segoe UI" w:cs="Segoe UI"/>
          <w:sz w:val="24"/>
          <w:szCs w:val="24"/>
        </w:rPr>
        <w:fldChar w:fldCharType="separate"/>
      </w:r>
      <w:r>
        <w:rPr>
          <w:rStyle w:val="838"/>
          <w:rFonts w:ascii="Segoe UI" w:hAnsi="Segoe UI" w:cs="Segoe UI"/>
          <w:color w:val="2a5885"/>
          <w:sz w:val="24"/>
          <w:szCs w:val="24"/>
          <w:shd w:val="clear" w:color="auto" w:fill="ffffff"/>
        </w:rPr>
        <w:t xml:space="preserve">#Росреестр</w:t>
      </w:r>
      <w:r>
        <w:rPr>
          <w:rFonts w:ascii="Segoe UI" w:hAnsi="Segoe UI" w:cs="Segoe UI"/>
          <w:sz w:val="24"/>
          <w:szCs w:val="24"/>
        </w:rPr>
        <w:fldChar w:fldCharType="end"/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Segoe UI" w:hAnsi="Segoe UI" w:cs="Segoe UI"/>
          <w:sz w:val="24"/>
          <w:szCs w:val="24"/>
        </w:rPr>
        <w:fldChar w:fldCharType="begin"/>
      </w:r>
      <w:r>
        <w:rPr>
          <w:rFonts w:ascii="Segoe UI" w:hAnsi="Segoe UI" w:cs="Segoe UI"/>
          <w:sz w:val="24"/>
          <w:szCs w:val="24"/>
        </w:rPr>
        <w:instrText xml:space="preserve"> HYPERLINK "https://vk.com/feed?section=search&amp;q=%23Росреестркарелии"</w:instrText>
      </w:r>
      <w:r>
        <w:rPr>
          <w:rFonts w:ascii="Segoe UI" w:hAnsi="Segoe UI" w:cs="Segoe UI"/>
          <w:sz w:val="24"/>
          <w:szCs w:val="24"/>
        </w:rPr>
        <w:fldChar w:fldCharType="separate"/>
      </w:r>
      <w:r>
        <w:rPr>
          <w:rStyle w:val="838"/>
          <w:rFonts w:ascii="Segoe UI" w:hAnsi="Segoe UI" w:cs="Segoe UI"/>
          <w:color w:val="2a5885"/>
          <w:sz w:val="24"/>
          <w:szCs w:val="24"/>
          <w:shd w:val="clear" w:color="auto" w:fill="ffffff"/>
        </w:rPr>
        <w:t xml:space="preserve">#РосреестрКарелии</w:t>
      </w:r>
      <w:r>
        <w:rPr>
          <w:rFonts w:ascii="Segoe UI" w:hAnsi="Segoe UI" w:cs="Segoe UI"/>
          <w:sz w:val="24"/>
          <w:szCs w:val="24"/>
        </w:rPr>
        <w:fldChar w:fldCharType="end"/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47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8" w:space="0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47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8" w:space="0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jc w:val="both"/>
        <w:spacing w:after="0" w:line="240" w:lineRule="auto"/>
        <w:rPr>
          <w:rFonts w:ascii="Segoe UI" w:hAnsi="Segoe UI" w:cs="Segoe UI"/>
          <w:b/>
          <w:bCs/>
          <w:sz w:val="16"/>
          <w:szCs w:val="16"/>
          <w:highlight w:val="none"/>
        </w:rPr>
      </w:pPr>
      <w:r>
        <w:rPr>
          <w:rFonts w:ascii="Segoe UI" w:hAnsi="Segoe UI" w:cs="Segoe UI"/>
          <w:b/>
          <w:bCs/>
          <w:sz w:val="16"/>
          <w:szCs w:val="16"/>
          <w:highlight w:val="none"/>
        </w:rPr>
      </w:r>
      <w:r>
        <w:rPr>
          <w:rFonts w:ascii="Segoe UI" w:hAnsi="Segoe UI" w:cs="Segoe UI"/>
          <w:b/>
          <w:bCs/>
          <w:sz w:val="16"/>
          <w:szCs w:val="16"/>
          <w:highlight w:val="none"/>
        </w:rPr>
      </w:r>
    </w:p>
    <w:p>
      <w:pPr>
        <w:jc w:val="both"/>
        <w:spacing w:after="0" w:line="240" w:lineRule="auto"/>
        <w:rPr>
          <w:rFonts w:ascii="Segoe UI" w:hAnsi="Segoe UI" w:cs="Segoe UI"/>
          <w:b/>
          <w:bCs/>
          <w:sz w:val="16"/>
          <w:szCs w:val="16"/>
          <w:highlight w:val="none"/>
        </w:rPr>
      </w:pPr>
      <w:r>
        <w:rPr>
          <w:rFonts w:ascii="Segoe UI" w:hAnsi="Segoe UI" w:cs="Segoe UI"/>
          <w:b/>
          <w:bCs/>
          <w:sz w:val="16"/>
          <w:szCs w:val="16"/>
          <w:highlight w:val="none"/>
        </w:rPr>
      </w:r>
      <w:r>
        <w:rPr>
          <w:rFonts w:ascii="Segoe UI" w:hAnsi="Segoe UI" w:cs="Segoe UI"/>
          <w:b/>
          <w:bCs/>
          <w:sz w:val="16"/>
          <w:szCs w:val="16"/>
          <w:highlight w:val="none"/>
        </w:rPr>
      </w:r>
    </w:p>
    <w:p>
      <w:pPr>
        <w:jc w:val="both"/>
        <w:spacing w:after="0" w:line="240" w:lineRule="auto"/>
        <w:rPr>
          <w:rFonts w:ascii="Segoe UI" w:hAnsi="Segoe UI" w:cs="Segoe UI"/>
          <w:b/>
          <w:bCs/>
          <w:sz w:val="16"/>
          <w:szCs w:val="16"/>
          <w:highlight w:val="none"/>
        </w:rPr>
      </w:pPr>
      <w:r>
        <w:rPr>
          <w:rFonts w:ascii="Segoe UI" w:hAnsi="Segoe UI" w:cs="Segoe UI"/>
          <w:b/>
          <w:bCs/>
          <w:sz w:val="16"/>
          <w:szCs w:val="16"/>
          <w:highlight w:val="none"/>
        </w:rPr>
      </w:r>
      <w:r>
        <w:rPr>
          <w:rFonts w:ascii="Segoe UI" w:hAnsi="Segoe UI" w:cs="Segoe UI"/>
          <w:b/>
          <w:bCs/>
          <w:sz w:val="16"/>
          <w:szCs w:val="16"/>
          <w:highlight w:val="none"/>
        </w:rPr>
      </w:r>
    </w:p>
    <w:p>
      <w:pPr>
        <w:jc w:val="both"/>
        <w:spacing w:after="0" w:line="240" w:lineRule="auto"/>
        <w:rPr>
          <w:rFonts w:ascii="Segoe UI" w:hAnsi="Segoe UI" w:cs="Segoe UI"/>
          <w:b/>
          <w:bCs/>
          <w:sz w:val="16"/>
          <w:szCs w:val="16"/>
          <w:highlight w:val="none"/>
        </w:rPr>
      </w:pPr>
      <w:r>
        <w:rPr>
          <w:rFonts w:ascii="Segoe UI" w:hAnsi="Segoe UI" w:cs="Segoe UI"/>
          <w:b/>
          <w:bCs/>
          <w:sz w:val="16"/>
          <w:szCs w:val="16"/>
          <w:highlight w:val="none"/>
        </w:rPr>
      </w:r>
      <w:r>
        <w:rPr>
          <w:rFonts w:ascii="Segoe UI" w:hAnsi="Segoe UI" w:cs="Segoe UI"/>
          <w:b/>
          <w:bCs/>
          <w:sz w:val="16"/>
          <w:szCs w:val="16"/>
          <w:highlight w:val="none"/>
        </w:rPr>
      </w:r>
    </w:p>
    <w:p>
      <w:pPr>
        <w:jc w:val="both"/>
        <w:spacing w:after="0" w:line="240" w:lineRule="auto"/>
        <w:rPr>
          <w:rFonts w:ascii="Segoe UI" w:hAnsi="Segoe UI" w:cs="Segoe UI"/>
          <w:b/>
          <w:bCs/>
          <w:sz w:val="16"/>
          <w:szCs w:val="16"/>
          <w:highlight w:val="none"/>
        </w:rPr>
      </w:pPr>
      <w:r>
        <w:rPr>
          <w:rFonts w:ascii="Segoe UI" w:hAnsi="Segoe UI" w:cs="Segoe UI"/>
          <w:b/>
          <w:bCs/>
          <w:sz w:val="16"/>
          <w:szCs w:val="16"/>
          <w:highlight w:val="none"/>
        </w:rPr>
      </w:r>
      <w:r>
        <w:rPr>
          <w:rFonts w:ascii="Segoe UI" w:hAnsi="Segoe UI" w:cs="Segoe UI"/>
          <w:b/>
          <w:bCs/>
          <w:sz w:val="16"/>
          <w:szCs w:val="16"/>
          <w:highlight w:val="none"/>
        </w:rPr>
      </w:r>
    </w:p>
    <w:p>
      <w:pPr>
        <w:jc w:val="both"/>
        <w:spacing w:after="0" w:line="240" w:lineRule="auto"/>
        <w:rPr>
          <w:rFonts w:ascii="Segoe UI" w:hAnsi="Segoe UI" w:cs="Segoe UI"/>
          <w:b/>
          <w:bCs/>
          <w:sz w:val="16"/>
          <w:szCs w:val="16"/>
          <w:highlight w:val="none"/>
        </w:rPr>
      </w:pPr>
      <w:r>
        <w:rPr>
          <w:rFonts w:ascii="Segoe UI" w:hAnsi="Segoe UI" w:cs="Segoe UI"/>
          <w:b/>
          <w:bCs/>
          <w:sz w:val="16"/>
          <w:szCs w:val="16"/>
          <w:highlight w:val="none"/>
        </w:rPr>
      </w:r>
      <w:r>
        <w:rPr>
          <w:rFonts w:ascii="Segoe UI" w:hAnsi="Segoe UI" w:cs="Segoe UI"/>
          <w:b/>
          <w:bCs/>
          <w:sz w:val="16"/>
          <w:szCs w:val="16"/>
          <w:highlight w:val="none"/>
        </w:rPr>
      </w:r>
    </w:p>
    <w:p>
      <w:pPr>
        <w:jc w:val="both"/>
        <w:spacing w:after="0" w:line="240" w:lineRule="auto"/>
        <w:rPr>
          <w:rFonts w:ascii="Segoe UI" w:hAnsi="Segoe UI" w:cs="Segoe UI"/>
          <w:b/>
          <w:bCs/>
          <w:sz w:val="16"/>
          <w:szCs w:val="16"/>
          <w:highlight w:val="none"/>
        </w:rPr>
      </w:pPr>
      <w:r>
        <w:rPr>
          <w:rFonts w:ascii="Segoe UI" w:hAnsi="Segoe UI" w:cs="Segoe UI"/>
          <w:b/>
          <w:bCs/>
          <w:sz w:val="16"/>
          <w:szCs w:val="16"/>
          <w:highlight w:val="none"/>
        </w:rPr>
      </w:r>
      <w:r>
        <w:rPr>
          <w:rFonts w:ascii="Segoe UI" w:hAnsi="Segoe UI" w:cs="Segoe UI"/>
          <w:b/>
          <w:bCs/>
          <w:sz w:val="16"/>
          <w:szCs w:val="16"/>
          <w:highlight w:val="none"/>
        </w:rPr>
      </w:r>
    </w:p>
    <w:p>
      <w:pPr>
        <w:jc w:val="both"/>
        <w:spacing w:after="0" w:line="240" w:lineRule="auto"/>
        <w:rPr>
          <w:rFonts w:ascii="Segoe UI" w:hAnsi="Segoe UI" w:cs="Segoe UI"/>
          <w:b/>
          <w:bCs/>
          <w:sz w:val="16"/>
          <w:szCs w:val="16"/>
          <w:highlight w:val="none"/>
        </w:rPr>
      </w:pPr>
      <w:r>
        <w:rPr>
          <w:rFonts w:ascii="Segoe UI" w:hAnsi="Segoe UI" w:cs="Segoe UI"/>
          <w:b/>
          <w:bCs/>
          <w:sz w:val="16"/>
          <w:szCs w:val="16"/>
          <w:highlight w:val="none"/>
        </w:rPr>
      </w:r>
      <w:r>
        <w:rPr>
          <w:rFonts w:ascii="Segoe UI" w:hAnsi="Segoe UI" w:cs="Segoe UI"/>
          <w:b/>
          <w:bCs/>
          <w:sz w:val="16"/>
          <w:szCs w:val="16"/>
          <w:highlight w:val="none"/>
        </w:rPr>
      </w:r>
    </w:p>
    <w:p>
      <w:pPr>
        <w:jc w:val="both"/>
        <w:spacing w:after="0" w:line="240" w:lineRule="auto"/>
        <w:rPr>
          <w:rFonts w:ascii="Segoe UI" w:hAnsi="Segoe UI" w:cs="Segoe UI"/>
          <w:b/>
          <w:bCs/>
          <w:sz w:val="16"/>
          <w:szCs w:val="16"/>
          <w:highlight w:val="none"/>
        </w:rPr>
      </w:pPr>
      <w:r>
        <w:rPr>
          <w:rFonts w:ascii="Segoe UI" w:hAnsi="Segoe UI" w:cs="Segoe UI"/>
          <w:b/>
          <w:bCs/>
          <w:sz w:val="16"/>
          <w:szCs w:val="16"/>
          <w:highlight w:val="none"/>
        </w:rPr>
      </w:r>
      <w:r>
        <w:rPr>
          <w:rFonts w:ascii="Segoe UI" w:hAnsi="Segoe UI" w:cs="Segoe UI"/>
          <w:b/>
          <w:bCs/>
          <w:sz w:val="16"/>
          <w:szCs w:val="16"/>
          <w:highlight w:val="none"/>
        </w:rPr>
      </w:r>
    </w:p>
    <w:p>
      <w:pPr>
        <w:jc w:val="both"/>
        <w:spacing w:after="0" w:line="240" w:lineRule="auto"/>
        <w:rPr>
          <w:rFonts w:ascii="Segoe UI" w:hAnsi="Segoe UI" w:cs="Segoe UI"/>
          <w:b/>
          <w:bCs/>
          <w:sz w:val="16"/>
          <w:szCs w:val="16"/>
          <w:highlight w:val="none"/>
        </w:rPr>
      </w:pPr>
      <w:r>
        <w:rPr>
          <w:rFonts w:ascii="Segoe UI" w:hAnsi="Segoe UI" w:cs="Segoe UI"/>
          <w:b/>
          <w:bCs/>
          <w:sz w:val="16"/>
          <w:szCs w:val="16"/>
          <w:highlight w:val="none"/>
        </w:rPr>
      </w:r>
      <w:r>
        <w:rPr>
          <w:rFonts w:ascii="Segoe UI" w:hAnsi="Segoe UI" w:cs="Segoe UI"/>
          <w:b/>
          <w:bCs/>
          <w:sz w:val="16"/>
          <w:szCs w:val="16"/>
          <w:highlight w:val="none"/>
        </w:rPr>
      </w:r>
    </w:p>
    <w:p>
      <w:pPr>
        <w:pStyle w:val="832"/>
        <w:jc w:val="both"/>
        <w:spacing w:after="0" w:line="240" w:lineRule="auto"/>
        <w:rPr>
          <w:rFonts w:ascii="Segoe UI" w:hAnsi="Segoe UI" w:cs="Segoe UI"/>
          <w:b/>
          <w:bCs/>
          <w:sz w:val="16"/>
          <w:szCs w:val="16"/>
          <w:highlight w:val="none"/>
        </w:rPr>
      </w:pPr>
      <w:r>
        <w:rPr>
          <w:rFonts w:ascii="Segoe UI" w:hAnsi="Segoe UI" w:cs="Segoe UI"/>
          <w:b/>
          <w:bCs/>
          <w:sz w:val="16"/>
          <w:szCs w:val="16"/>
        </w:rPr>
        <w:t xml:space="preserve">Контакты для СМИ</w:t>
      </w:r>
      <w:r>
        <w:rPr>
          <w:rFonts w:ascii="Segoe UI" w:hAnsi="Segoe UI" w:eastAsia="Calibri" w:cs="Segoe UI"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  <w:highlight w:val="none"/>
        </w:rPr>
      </w:r>
    </w:p>
    <w:p>
      <w:pPr>
        <w:pStyle w:val="832"/>
        <w:spacing w:after="0" w:line="240" w:lineRule="auto"/>
        <w:shd w:val="clear" w:color="auto" w:fill="ffffff"/>
        <w:widowControl w:val="off"/>
        <w:rPr>
          <w:rFonts w:ascii="Segoe UI" w:hAnsi="Segoe UI" w:cs="Segoe UI"/>
          <w:sz w:val="16"/>
          <w:szCs w:val="16"/>
        </w:rPr>
      </w:pPr>
      <w:r>
        <w:rPr>
          <w:rFonts w:ascii="Segoe UI" w:hAnsi="Segoe UI" w:eastAsia="Calibri" w:cs="Segoe UI"/>
          <w:sz w:val="16"/>
          <w:szCs w:val="16"/>
        </w:rPr>
        <w:t xml:space="preserve">Пресс-служба Управления Росреестра по Республике Карелия</w:t>
      </w:r>
      <w:r>
        <w:rPr>
          <w:rFonts w:ascii="Segoe UI" w:hAnsi="Segoe UI" w:cs="Segoe UI"/>
          <w:sz w:val="16"/>
          <w:szCs w:val="16"/>
        </w:rPr>
      </w:r>
      <w:r>
        <w:rPr>
          <w:rFonts w:ascii="Segoe UI" w:hAnsi="Segoe UI" w:cs="Segoe UI"/>
          <w:sz w:val="16"/>
          <w:szCs w:val="16"/>
        </w:rPr>
      </w:r>
    </w:p>
    <w:p>
      <w:pPr>
        <w:pStyle w:val="832"/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8 (8142) 76 29 48</w:t>
      </w:r>
      <w:r>
        <w:rPr>
          <w:rFonts w:ascii="Segoe UI" w:hAnsi="Segoe UI" w:cs="Segoe UI"/>
          <w:sz w:val="16"/>
          <w:szCs w:val="16"/>
        </w:rPr>
      </w:r>
      <w:r>
        <w:rPr>
          <w:rFonts w:ascii="Segoe UI" w:hAnsi="Segoe UI" w:cs="Segoe UI"/>
          <w:sz w:val="16"/>
          <w:szCs w:val="16"/>
        </w:rPr>
      </w:r>
    </w:p>
    <w:p>
      <w:pPr>
        <w:pStyle w:val="832"/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Style w:val="838"/>
          <w:rFonts w:ascii="Segoe UI" w:hAnsi="Segoe UI" w:cs="Segoe UI"/>
          <w:sz w:val="16"/>
          <w:szCs w:val="16"/>
        </w:rPr>
        <w:t xml:space="preserve">A.Vorobeva@r10.rosreestr.ru</w:t>
      </w:r>
      <w:r>
        <w:rPr>
          <w:rStyle w:val="838"/>
          <w:rFonts w:ascii="Segoe UI" w:hAnsi="Segoe UI" w:cs="Segoe UI"/>
          <w:sz w:val="16"/>
          <w:szCs w:val="16"/>
        </w:rPr>
        <w:t xml:space="preserve"> </w:t>
      </w:r>
      <w:r>
        <w:rPr>
          <w:rFonts w:ascii="Segoe UI" w:hAnsi="Segoe UI" w:cs="Segoe UI"/>
          <w:sz w:val="16"/>
          <w:szCs w:val="16"/>
        </w:rPr>
      </w:r>
      <w:r>
        <w:rPr>
          <w:rFonts w:ascii="Segoe UI" w:hAnsi="Segoe UI" w:cs="Segoe UI"/>
          <w:sz w:val="16"/>
          <w:szCs w:val="16"/>
        </w:rPr>
      </w:r>
    </w:p>
    <w:p>
      <w:pPr>
        <w:pStyle w:val="832"/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185910, г. Петрозаводск, ул. Красная, д. 31</w:t>
      </w:r>
      <w:r>
        <w:rPr>
          <w:rFonts w:ascii="Segoe UI" w:hAnsi="Segoe UI" w:cs="Segoe UI"/>
          <w:sz w:val="16"/>
          <w:szCs w:val="16"/>
        </w:rPr>
      </w:r>
      <w:r>
        <w:rPr>
          <w:rFonts w:ascii="Segoe UI" w:hAnsi="Segoe UI" w:cs="Segoe UI"/>
          <w:sz w:val="16"/>
          <w:szCs w:val="16"/>
        </w:rPr>
      </w:r>
    </w:p>
    <w:sectPr>
      <w:footnotePr/>
      <w:endnotePr/>
      <w:type w:val="nextPage"/>
      <w:pgSz w:w="11906" w:h="16838" w:orient="portrait"/>
      <w:pgMar w:top="1276" w:right="850" w:bottom="851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Microsoft YaHei">
    <w:panose1 w:val="020B050302020302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pPr>
      <w:spacing w:after="200" w:line="276" w:lineRule="auto"/>
    </w:pPr>
    <w:rPr>
      <w:rFonts w:ascii="Calibri" w:hAnsi="Calibri"/>
      <w:sz w:val="22"/>
      <w:szCs w:val="22"/>
      <w:lang w:val="ru-RU" w:eastAsia="ar-SA" w:bidi="ar-SA"/>
    </w:rPr>
  </w:style>
  <w:style w:type="character" w:styleId="833">
    <w:name w:val="Основной шрифт абзаца"/>
    <w:next w:val="833"/>
    <w:link w:val="832"/>
    <w:uiPriority w:val="1"/>
    <w:unhideWhenUsed/>
  </w:style>
  <w:style w:type="table" w:styleId="834">
    <w:name w:val="Обычная таблица"/>
    <w:next w:val="834"/>
    <w:link w:val="832"/>
    <w:uiPriority w:val="99"/>
    <w:semiHidden/>
    <w:unhideWhenUsed/>
    <w:tblPr/>
  </w:style>
  <w:style w:type="numbering" w:styleId="835">
    <w:name w:val="Нет списка"/>
    <w:next w:val="835"/>
    <w:link w:val="832"/>
    <w:uiPriority w:val="99"/>
    <w:semiHidden/>
    <w:unhideWhenUsed/>
  </w:style>
  <w:style w:type="character" w:styleId="836">
    <w:name w:val="Основной шрифт абзаца1"/>
    <w:next w:val="836"/>
    <w:link w:val="832"/>
  </w:style>
  <w:style w:type="character" w:styleId="837">
    <w:name w:val="Строгий"/>
    <w:next w:val="837"/>
    <w:link w:val="832"/>
    <w:qFormat/>
    <w:rPr>
      <w:b/>
      <w:bCs/>
    </w:rPr>
  </w:style>
  <w:style w:type="character" w:styleId="838">
    <w:name w:val="Гиперссылка"/>
    <w:next w:val="838"/>
    <w:link w:val="832"/>
    <w:uiPriority w:val="99"/>
    <w:rPr>
      <w:color w:val="0000ff"/>
      <w:u w:val="single"/>
    </w:rPr>
  </w:style>
  <w:style w:type="character" w:styleId="839">
    <w:name w:val="apple-converted-space"/>
    <w:basedOn w:val="836"/>
    <w:next w:val="839"/>
    <w:link w:val="832"/>
  </w:style>
  <w:style w:type="paragraph" w:styleId="840">
    <w:name w:val="Заголовок"/>
    <w:basedOn w:val="832"/>
    <w:next w:val="841"/>
    <w:link w:val="832"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841">
    <w:name w:val="Основной текст"/>
    <w:basedOn w:val="832"/>
    <w:next w:val="841"/>
    <w:link w:val="832"/>
    <w:pPr>
      <w:spacing w:before="0" w:after="120"/>
    </w:pPr>
  </w:style>
  <w:style w:type="paragraph" w:styleId="842">
    <w:name w:val="Список"/>
    <w:basedOn w:val="841"/>
    <w:next w:val="842"/>
    <w:link w:val="832"/>
    <w:rPr>
      <w:rFonts w:cs="Arial"/>
    </w:rPr>
  </w:style>
  <w:style w:type="paragraph" w:styleId="843">
    <w:name w:val="Название1"/>
    <w:basedOn w:val="832"/>
    <w:next w:val="843"/>
    <w:link w:val="832"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844">
    <w:name w:val="Указатель1"/>
    <w:basedOn w:val="832"/>
    <w:next w:val="844"/>
    <w:link w:val="832"/>
    <w:pPr>
      <w:suppressLineNumbers/>
    </w:pPr>
    <w:rPr>
      <w:rFonts w:cs="Arial"/>
    </w:rPr>
  </w:style>
  <w:style w:type="paragraph" w:styleId="845">
    <w:name w:val="article_decoration_first"/>
    <w:basedOn w:val="832"/>
    <w:next w:val="845"/>
    <w:link w:val="832"/>
    <w:pPr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46">
    <w:name w:val="Обычный (веб)"/>
    <w:basedOn w:val="832"/>
    <w:next w:val="846"/>
    <w:link w:val="832"/>
    <w:pPr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47">
    <w:name w:val="ConsPlusNormal"/>
    <w:next w:val="847"/>
    <w:link w:val="832"/>
    <w:pPr>
      <w:ind w:firstLine="720"/>
    </w:pPr>
    <w:rPr>
      <w:rFonts w:ascii="Arial" w:hAnsi="Arial" w:cs="Arial"/>
      <w:lang w:val="ru-RU" w:eastAsia="ar-SA" w:bidi="ar-SA"/>
    </w:rPr>
  </w:style>
  <w:style w:type="paragraph" w:styleId="848">
    <w:name w:val="Содержимое таблицы"/>
    <w:basedOn w:val="832"/>
    <w:next w:val="848"/>
    <w:link w:val="832"/>
    <w:pPr>
      <w:suppressLineNumbers/>
    </w:pPr>
  </w:style>
  <w:style w:type="paragraph" w:styleId="849">
    <w:name w:val="Заголовок таблицы"/>
    <w:basedOn w:val="848"/>
    <w:next w:val="849"/>
    <w:link w:val="832"/>
    <w:pPr>
      <w:jc w:val="center"/>
      <w:suppressLineNumbers/>
    </w:pPr>
    <w:rPr>
      <w:b/>
      <w:bCs/>
    </w:rPr>
  </w:style>
  <w:style w:type="paragraph" w:styleId="850">
    <w:name w:val="Без интервала1"/>
    <w:next w:val="850"/>
    <w:link w:val="832"/>
    <w:uiPriority w:val="99"/>
    <w:rPr>
      <w:rFonts w:ascii="Calibri" w:hAnsi="Calibri" w:cs="Calibri"/>
      <w:sz w:val="22"/>
      <w:szCs w:val="22"/>
      <w:lang w:val="ru-RU" w:eastAsia="en-US" w:bidi="ar-SA"/>
    </w:rPr>
  </w:style>
  <w:style w:type="paragraph" w:styleId="851">
    <w:name w:val="Текст выноски"/>
    <w:basedOn w:val="832"/>
    <w:next w:val="851"/>
    <w:link w:val="85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52">
    <w:name w:val="Текст выноски Знак"/>
    <w:next w:val="852"/>
    <w:link w:val="851"/>
    <w:uiPriority w:val="99"/>
    <w:semiHidden/>
    <w:rPr>
      <w:rFonts w:ascii="Segoe UI" w:hAnsi="Segoe UI" w:cs="Segoe UI"/>
      <w:sz w:val="18"/>
      <w:szCs w:val="18"/>
      <w:lang w:eastAsia="ar-SA"/>
    </w:rPr>
  </w:style>
  <w:style w:type="character" w:styleId="853" w:default="1">
    <w:name w:val="Default Paragraph Font"/>
    <w:uiPriority w:val="1"/>
    <w:semiHidden/>
    <w:unhideWhenUsed/>
  </w:style>
  <w:style w:type="numbering" w:styleId="854" w:default="1">
    <w:name w:val="No List"/>
    <w:uiPriority w:val="99"/>
    <w:semiHidden/>
    <w:unhideWhenUsed/>
  </w:style>
  <w:style w:type="table" w:styleId="85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A.Vorobeva</dc:creator>
  <cp:revision>141</cp:revision>
  <dcterms:created xsi:type="dcterms:W3CDTF">2023-01-31T10:57:00Z</dcterms:created>
  <dcterms:modified xsi:type="dcterms:W3CDTF">2025-02-25T12:44:18Z</dcterms:modified>
  <cp:version>983040</cp:version>
</cp:coreProperties>
</file>