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О сохранении культурно-исторического наследия Карелии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Нематериальными носителями культурно-исторического наследия Республики Карелия являются наименования географических объектов (наименования рек, озер, населенных пунктов, гор и многих других).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Карельский Росреестр на постоянной основе ведет работу по выявлению существующих наименований географических объектов. За 2024 год и истекший период 2025 года в Государственный каталог географических названий внесено более 30 таких наименований. Помимо назв</w:t>
      </w:r>
      <w:r>
        <w:rPr>
          <w:rFonts w:ascii="Segoe UI" w:hAnsi="Segoe UI"/>
          <w:sz w:val="24"/>
          <w:szCs w:val="24"/>
          <w14:ligatures w14:val="none"/>
        </w:rPr>
        <w:t xml:space="preserve">аний рек, озер, ручьев и иных подобных объектов в Государственный каталог географических названий удалось внести названия ряда урочищ. Названия таких урочищ примечательны тем, что ранее они являлись названиями населенных пунктов, однако уже в источниках 50-</w:t>
      </w:r>
      <w:r>
        <w:rPr>
          <w:rFonts w:ascii="Segoe UI" w:hAnsi="Segoe UI"/>
          <w:sz w:val="24"/>
          <w:szCs w:val="24"/>
          <w14:ligatures w14:val="none"/>
        </w:rPr>
        <w:t xml:space="preserve">х годов прошлого века эти населенные пункты числились упраздненными.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Как отметила руководитель Карельского Росреестра Анна Кондратьева «внесение сведений в Государственный каталог географических названий будет способствовать сохранению памяти об истории региона и соответствующей территории, а выявленные названия подлежат ото</w:t>
      </w:r>
      <w:r>
        <w:rPr>
          <w:rFonts w:ascii="Segoe UI" w:hAnsi="Segoe UI"/>
          <w:sz w:val="24"/>
          <w:szCs w:val="24"/>
          <w14:ligatures w14:val="none"/>
        </w:rPr>
        <w:t xml:space="preserve">бражению на издаваемых картографических материалах и в иных информационных ресурсах, в том виде, в котором они внесены в указанный каталог».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Внимание!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Сведения Государственного каталога географических названий доступны на официальном сайте Публично-правовой компании «Роскадастр» по адресу: https://kadastr.ru/services/gosudarstvennyy-katalog-geograficheskikh-nazvaniy/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1094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54</cp:revision>
  <dcterms:created xsi:type="dcterms:W3CDTF">2023-06-13T09:29:00Z</dcterms:created>
  <dcterms:modified xsi:type="dcterms:W3CDTF">2025-03-27T09:07:39Z</dcterms:modified>
</cp:coreProperties>
</file>