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Услуги Росреестра в МФЦ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Обратиться за получением услуг Росреестра можно не только в электронном виде, но и через многофункциональные центры предоставления государственных и муниципальных услуг (МФЦ) «Мои документы».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При получении государственных услуг Росреестра в отделах МФЦ заявитель получает ряд преимуществ: удобное расположение и график работы, оперативная помощь консультантов, отсутствие переплаты посредникам, отсутствие возможности возникновения коррупционных ри</w:t>
      </w:r>
      <w:r>
        <w:rPr>
          <w:rFonts w:ascii="Segoe UI" w:hAnsi="Segoe UI"/>
          <w:sz w:val="24"/>
          <w:szCs w:val="24"/>
          <w14:ligatures w14:val="none"/>
        </w:rPr>
        <w:t xml:space="preserve">сков.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709"/>
        <w:jc w:val="both"/>
        <w:spacing w:line="360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каждом из офисов МФЦ предоставляются основные услуги Росреестра: постановка недвижимости на государственный кадастровый учет, государственная регистрация прав и предоставление сведений из Единого государственного реестра недвижимости.</w:t>
      </w:r>
      <w:r>
        <w:rPr>
          <w:rFonts w:ascii="Segoe UI" w:hAnsi="Segoe UI"/>
          <w:sz w:val="24"/>
          <w:szCs w:val="24"/>
          <w14:ligatures w14:val="none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«На сайте «mfc-karelia.ru» Вы можете ознакомиться с перечнем, контактными данными и режимом работы офисов МФЦ, расположенных на территории Республики Карелия, а также записаться на прием», – отметила первый заместитель директора Государственного бюджетного</w:t>
      </w:r>
      <w:r>
        <w:rPr>
          <w:rFonts w:ascii="Segoe UI" w:hAnsi="Segoe UI"/>
          <w:sz w:val="24"/>
          <w:szCs w:val="24"/>
          <w14:ligatures w14:val="none"/>
        </w:rPr>
        <w:t xml:space="preserve"> учреждения Республики карелия «Многофункциональный центр предоставления государственных и муниципальных услуг Республики Карелия» Ольга Калашникова.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55</cp:revision>
  <dcterms:created xsi:type="dcterms:W3CDTF">2023-06-13T09:29:00Z</dcterms:created>
  <dcterms:modified xsi:type="dcterms:W3CDTF">2025-03-28T07:13:04Z</dcterms:modified>
</cp:coreProperties>
</file>