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9F7BD" w14:textId="77777777" w:rsidR="003732A3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8157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 1 марта 2025 года вносятся изменения в некоторые акты Правительства РФ, регулирующие правила предоставления коммунальных услуг</w:t>
      </w:r>
    </w:p>
    <w:p w14:paraId="5D71BE4A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9DF24C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Постановлением Правительства РФ от 29.08.2024 № 1176 внесены изменения в Правила предоставления коммунальных услуг собственникам и пользователям помещений в многоквартирных домах и жилых домов, утвержденные постановлением Правительства Российской Федерации от 6 мая 2011 г. № 35 (далее – Правила).</w:t>
      </w:r>
    </w:p>
    <w:p w14:paraId="19655083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Пункт 36 Правил дополнен положениями следующего содержания - в случаях использования при расчете размера платы за коммунальные услуги сведений о размере площади жилого дома, размере площади помещения в многоквартирном доме используются сведения, содержащиеся в документах государственного технического учета, сведения о правах на объекты недвижимости, содержащиеся в Едином государственном реестре недвижимости (далее - реестр) и иных документах, подтверждающих право владения (пользования) жилым домом, помещением в многоквартирном доме. В случае расхождений (противоречий) сведений о размере площади жилого дома, помещения в многоквартирном доме, содержащихся в документах государственного технического учета, а также документах, подтверждающих право владения (пользования) жилым домом, помещением в многоквартирном доме в порядке, предусмотренном гражданским законодательством, приоритет имеют сведения, содержащиеся в реестре, и расчет платы за коммунальные услуги в случаях, предусмотренных Правилами, производится в соответствии с ними начиная с расчетного периода, в котором исполнителю представлены сведения, содержащиеся в реестре.</w:t>
      </w:r>
    </w:p>
    <w:p w14:paraId="5ECE71A7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Кроме того, в п. 42(2) Правил внесены изменения в соответствии с которыми в случае принятия органом государственной власти субъекта Российской Федерации решения об изменении способа оплаты коммунальной услуги по отоплению исполнитель осуществляет корректировку размера платы за коммунальную услугу по отоплению в любом расчетном периоде начиная с периода, в котором применяется способ оплаты за отопление в течение отопительного периода, до окончания соответствующего отопительного периода или равномерно в течение нескольких расчетных периодов отопительного периода, в котором осуществлен переход к применению способа оплаты коммунальной услуги по отоплению в течение отопительного периода.</w:t>
      </w:r>
    </w:p>
    <w:p w14:paraId="30EAF91F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Кроме того, в п. 59.1 Правил подверглись изменению сроки и порядок платы за коммунальную услугу по отоплению на общедомовые нужды за расчетный период.</w:t>
      </w:r>
    </w:p>
    <w:p w14:paraId="4163F1DA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Таким образом, с 1 марта 2025 года уточняются порядок расчета платы за коммунальные услуги, порядок определения коммунальной услуги по отоплению, порядок расчета размера платы за коммунальную услугу по отоплению в многоквартирном доме или в жилом доме, порядок расчета среднемесячного объема потребления тепловой энергии при определении </w:t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платы за коммунальную услугу по отоплению, полномочия органов государственной власти субъектов РФ по вопросу перехода к способу оплаты коммунальной услуги по отоплению.</w:t>
      </w:r>
    </w:p>
    <w:p w14:paraId="32421F00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2.Внесены изменения в Правила содержания общего имущества в многоквартирном доме</w:t>
      </w:r>
    </w:p>
    <w:p w14:paraId="2DABFE92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В соответствии с Постановлением Правительства РФ от 14.09.2024 № 1256 «О внесении изменений в постановление Правительства Российской Федерации от 13 августа 2006 г. № 491», которым с 26.09.2024 внесены изменения в Правила содержания общего имущества в многоквартирном доме, утвержденные постановлением Правительства Российской Федерации от 13 августа 2006 г. N 491 (далее - Правила) в части отнесения к составу общего имущества собственников многоквартирных домов.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Так, пункт 7 Правил дополнен положением, которым предусмотрено, что в состав общего имущества не включаются сети связи, необходимые для оказания услуг связи собственникам помещений в многоквартирном доме или нанимателям жилых помещений в многоквартирном доме по договорам социального найма.</w:t>
      </w:r>
    </w:p>
    <w:p w14:paraId="3A51EA07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Аналогичные положения законодательно закреплены в качестве исключения из общего имущества собственников многоквартирного дома в пп. «д» п. 2 Правил.</w:t>
      </w:r>
    </w:p>
    <w:p w14:paraId="738BD0DA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3.Взимание комиссионного вознаграждения за оплату ЖКУ</w:t>
      </w:r>
    </w:p>
    <w:p w14:paraId="55D831E1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С 1 июля 2024 года в силу вступил Федеральный закон от 19.12.2023 № 602-ФЗ (далее – Закон №602-ФЗ), которым внесены изменения в статью 155 Жилищного кодекса Российской Федерации и отдельные законодательные акты Российской Федерации.</w:t>
      </w:r>
    </w:p>
    <w:p w14:paraId="61FE7A26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Статья Жилищного кодекса РФ 155 дополнена пунктом 20, который гласит, что комиссию за оплату услуг ЖКХ теперь не могут брать с граждан льготных категорий.</w:t>
      </w:r>
    </w:p>
    <w:p w14:paraId="7AA0F5D8" w14:textId="77777777" w:rsidR="003732A3" w:rsidRPr="008157B6" w:rsidRDefault="003732A3" w:rsidP="003732A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К льготной категории граждан, которые освобождаются от уплаты комиссионного вознаграждения при оплате жилищно-коммунальных услуг относятся;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• многодетные семьи,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• пенсионеры,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• инвалиды,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• ветераны боевых действий,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• члены семей погибших ветеранов и участников ВОВ.</w:t>
      </w:r>
    </w:p>
    <w:p w14:paraId="0C044AD8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Данный перечень льготников установлен распоряжением правительства Российской Федерации от 27.04.2024 №1059-р.</w:t>
      </w:r>
    </w:p>
    <w:p w14:paraId="1BB7FF30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Однако статьей 3 Закона №602-ФЗ внесены изменения в ст. 18 Федерального закона от 17.07.1999 №176-ФЗ «О почтовой связи», согласно которым при приеме платы за жилое помещение и коммунальные услуги, пеней за несвоевременное и (или) неполное внесение платы за жилое помещение и коммунальные услуги организациями федеральной почтовой связи (АО «Почта России») положение ч. 20 ст. 155 Жилищного кодекса Российской Федерации не применяется.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Изменения жилищного законодательства в части освобождения льготной категории граждан от уплаты комиссионного вознаграждения распространяются на кредитные организации (банки), платежных агентов.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Таким образом, взимание комиссионного вознаграждения в почтовых отделениях с льготных категорий граждан при приеме оплаты за жилищно-коммунальные услуги является правомерной и не противоречит действующему федеральному законодательству.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Вместе с тем, при обращении в банк для оплаты ЖКУ комиссионное вознаграждение не должно взиматься с льготников.</w:t>
      </w:r>
    </w:p>
    <w:p w14:paraId="7CC5892F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4.Кто обязан поменять в подъезде многоквартирного дома перегоревшие лампочки?</w:t>
      </w:r>
    </w:p>
    <w:p w14:paraId="412CCB7B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Ответ на данный вопрос содержится в ст. 36 Жилищного кодекса Российской Федерации и п. 7 Правил содержания общего имущества, утвержденного Постановлением Правительства РФ от 13.08.2006 № 491 согласно которых следует, что управляющая компания или ТСЖ обслуживающие дом, должны обеспечивать надлежащую работу осветительных приборов на лестничных площадках. А значит и следить за их своевременной заменой.</w:t>
      </w:r>
    </w:p>
    <w:p w14:paraId="6E870DD0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На управляющей компании либо ТСЖ также возложены обязанности и по иным вопросам содержания общедомового имущества, например по своевременной замене пружины (либо доводчика) на входной двери в подъезд, замене разбитого стекла и т.п.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В случае бездействия управляющей организации в части обеспечения и ухода за общим имуществом многоквартирного дома предусмотрена административная ответственность по ст. 7.23.3 КоАП РФ.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Если способ управления многоквартирным домом не выбран или выбранный способ не реализован, не определена управляющая организация, то решение проблемы о замене элементов электроснабжения лежит на собственниках жилых помещений такого дома.</w:t>
      </w:r>
    </w:p>
    <w:p w14:paraId="4E29E67D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5.Норма температуры воздуха в жилых зданиях</w:t>
      </w:r>
    </w:p>
    <w:p w14:paraId="387C220D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Существуют нормативы, при которых человеку находиться в жилом доме комфортно и безопасно для здоровья.</w:t>
      </w:r>
    </w:p>
    <w:p w14:paraId="0D3321FF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Температура воздуха в жилых зданиях в холодный период года должна быть не ниже +18-20°C, в угловых комнатах – не ниже +20-22°C.</w:t>
      </w:r>
    </w:p>
    <w:p w14:paraId="7DABDBDF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Обеспечение жильцов оптимальными параметрами микроклимата в жилом доме возлагается на коммунальные службы и управляющие компании дома</w:t>
      </w:r>
    </w:p>
    <w:p w14:paraId="451EE89B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Нормативы на температуру и влажность в жилых помещениях узаконены, и за их нарушение может последовать административное наказание. </w:t>
      </w:r>
    </w:p>
    <w:p w14:paraId="4DCE600B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случае, если температура в квартире значительно отличается от нормативных показателей, следует обратиться с письменным заявлением о несоответствии параметров микроклимата к исполнителю услуг с претензией, отразив в ней необходимость провести замеры температуры воздуха со ссылкой на Постановление Правительства РФ от 6 мая 2011 г. № 354 г. «О </w:t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предоставлении коммунальных услуг собственникам и пользователям помещений в многоквартирных домах и жилых домов».</w:t>
      </w:r>
    </w:p>
    <w:p w14:paraId="014768C1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В случаи непринятия мер со стороны исполнителя услуги необходимо обратиться: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— в государственную жилищную инспекцию по месту жительства;</w:t>
      </w:r>
      <w:r w:rsidRPr="008157B6">
        <w:rPr>
          <w:rFonts w:ascii="Times New Roman" w:hAnsi="Times New Roman" w:cs="Times New Roman"/>
          <w:sz w:val="28"/>
          <w:szCs w:val="28"/>
        </w:rPr>
        <w:br/>
      </w: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— в суд с исковым заявлением о возмещении убытков, связанных с использованием обогревательных приборов, где счет за электроэнергию существенно превысил обычные суммы.</w:t>
      </w:r>
    </w:p>
    <w:p w14:paraId="2B8A7707" w14:textId="77777777" w:rsidR="003732A3" w:rsidRPr="008157B6" w:rsidRDefault="003732A3" w:rsidP="003732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157B6">
        <w:rPr>
          <w:rFonts w:ascii="Times New Roman" w:hAnsi="Times New Roman" w:cs="Times New Roman"/>
          <w:sz w:val="28"/>
          <w:szCs w:val="28"/>
          <w:shd w:val="clear" w:color="auto" w:fill="FFFFFF"/>
        </w:rPr>
        <w:t>Однако, жильцы также обязаны соблюдать нормативы температуры и влажности воздуха - не оставлять открытыми окна в подъезде в холодное время года, не демонтировать вентиляционные короба и полотенцесушители в квартирах, также запрещается самостоятельно срезать или наращивать секции батареи и объединять жилые комнаты с балконами и лоджиями - все эти действия необходимо согласовывать в установленном порядке.</w:t>
      </w:r>
    </w:p>
    <w:p w14:paraId="46B55DA5" w14:textId="77777777" w:rsidR="002827FB" w:rsidRDefault="002827FB">
      <w:bookmarkStart w:id="0" w:name="_GoBack"/>
      <w:bookmarkEnd w:id="0"/>
    </w:p>
    <w:sectPr w:rsidR="00282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0E"/>
    <w:rsid w:val="002827FB"/>
    <w:rsid w:val="003732A3"/>
    <w:rsid w:val="00D5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51C327-75A7-435E-BE73-FE6F69448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32A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1275</Words>
  <Characters>7272</Characters>
  <Application>Microsoft Office Word</Application>
  <DocSecurity>0</DocSecurity>
  <Lines>60</Lines>
  <Paragraphs>17</Paragraphs>
  <ScaleCrop>false</ScaleCrop>
  <Company>Прокуратура РФ</Company>
  <LinksUpToDate>false</LinksUpToDate>
  <CharactersWithSpaces>8530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Наталья Владимировна</dc:creator>
  <cp:keywords/>
  <dc:description/>
  <cp:lastModifiedBy>Данилова Наталья Владимировна</cp:lastModifiedBy>
  <cp:revision>2</cp:revision>
  <dcterms:created xsi:type="dcterms:W3CDTF">2025-03-28T14:02:00Z</dcterms:created>
  <dcterms:modified xsi:type="dcterms:W3CDTF">2025-03-28T14:02:00Z</dcterms:modified>
</cp:coreProperties>
</file>