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0" w:right="0"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Какие сервисы помогут найти информацию об арбитражном управляющем, должнике-банкроте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Открытость и доступность сведений о физических и юридических лицах, признанных арбитражным судом несостоятельными, а также сведений как о самом арбитражном управляющем, так и о его деятельности, является одним из важных моментов при изучении заинтересован</w:t>
      </w:r>
      <w:r>
        <w:rPr>
          <w:rFonts w:ascii="Segoe UI" w:hAnsi="Segoe UI"/>
          <w:sz w:val="24"/>
          <w:szCs w:val="24"/>
          <w14:ligatures w14:val="none"/>
        </w:rPr>
        <w:t xml:space="preserve">ными лицами вопроса о финансовой репутации того или иного лица, выборе арбитражного управляющего.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Информацию о введении в отношении лица процедуры банкротства, сведения о ходе процедуры банкротства, лицах, участвующих в деле, судебных решениях и пр. можно найти воспользовавшись такими информационными сервисами как Единый федеральный реестр сведений о б</w:t>
      </w:r>
      <w:r>
        <w:rPr>
          <w:rFonts w:ascii="Segoe UI" w:hAnsi="Segoe UI"/>
          <w:sz w:val="24"/>
          <w:szCs w:val="24"/>
          <w14:ligatures w14:val="none"/>
        </w:rPr>
        <w:t xml:space="preserve">анкротстве (https://bankrot.fedresurs.ru), Картотека арбитражных дел (https://kad.arbitr.ru).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В целях получения информации об арбитражном управляющем, о рейтинге эффективности его деятельности, наличии жалоб и пр. можно воспользоваться сведениями, размещенными на сайте саморегулируемой организации, членом которой является арбитражный управляющий, </w:t>
      </w:r>
      <w:r>
        <w:rPr>
          <w:rFonts w:ascii="Segoe UI" w:hAnsi="Segoe UI"/>
          <w:sz w:val="24"/>
          <w:szCs w:val="24"/>
          <w14:ligatures w14:val="none"/>
        </w:rPr>
        <w:t xml:space="preserve">сервисом «Проверь арбитражного управляющего» (https://service.nalog.ru/pau.do), а также электронным сервисом «Регистр арбитражных управляющих» (https://rau.nalog.gov.ru/home/main). Как пояснила начальник отдела обеспечения процедур банкротства Управления</w:t>
      </w:r>
      <w:r>
        <w:rPr>
          <w:rFonts w:ascii="Segoe UI" w:hAnsi="Segoe UI"/>
          <w:sz w:val="24"/>
          <w:szCs w:val="24"/>
          <w14:ligatures w14:val="none"/>
        </w:rPr>
        <w:t xml:space="preserve"> Федеральной налоговой службы по Республике Карелия Людмила Виссарионова, Регистр арбитражных управляющих представляет собой государственный информационный ресурс, содержащий систематизированные сведения об арбитражном управляющем и о саморегулируемых орга</w:t>
      </w:r>
      <w:r>
        <w:rPr>
          <w:rFonts w:ascii="Segoe UI" w:hAnsi="Segoe UI"/>
          <w:sz w:val="24"/>
          <w:szCs w:val="24"/>
          <w14:ligatures w14:val="none"/>
        </w:rPr>
        <w:t xml:space="preserve">низациях арбитражных управляющих, которым могут воспользоваться разные категории пользователей.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1094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54</cp:revision>
  <dcterms:created xsi:type="dcterms:W3CDTF">2023-06-13T09:29:00Z</dcterms:created>
  <dcterms:modified xsi:type="dcterms:W3CDTF">2025-03-31T06:25:36Z</dcterms:modified>
</cp:coreProperties>
</file>